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7154D" w14:textId="5C9897F4" w:rsidR="006F09D3" w:rsidRPr="001540B7" w:rsidRDefault="005423C9" w:rsidP="005916CB">
      <w:pPr>
        <w:tabs>
          <w:tab w:val="right" w:pos="9072"/>
        </w:tabs>
        <w:rPr>
          <w:rFonts w:ascii="Times New Roman" w:hAnsi="Times New Roman"/>
          <w:sz w:val="22"/>
          <w:szCs w:val="22"/>
        </w:rPr>
      </w:pPr>
      <w:r w:rsidRPr="001540B7">
        <w:rPr>
          <w:rFonts w:ascii="Times New Roman" w:hAnsi="Times New Roman"/>
          <w:sz w:val="22"/>
          <w:szCs w:val="22"/>
        </w:rPr>
        <w:t xml:space="preserve">MENSAGEM Nº </w:t>
      </w:r>
      <w:r w:rsidR="00603553">
        <w:rPr>
          <w:rFonts w:ascii="Times New Roman" w:hAnsi="Times New Roman"/>
          <w:sz w:val="22"/>
          <w:szCs w:val="22"/>
        </w:rPr>
        <w:t>109</w:t>
      </w:r>
      <w:r w:rsidRPr="001540B7">
        <w:rPr>
          <w:rFonts w:ascii="Times New Roman" w:hAnsi="Times New Roman"/>
          <w:sz w:val="22"/>
          <w:szCs w:val="22"/>
        </w:rPr>
        <w:t>/2021</w:t>
      </w:r>
      <w:r w:rsidRPr="001540B7">
        <w:rPr>
          <w:rFonts w:ascii="Times New Roman" w:hAnsi="Times New Roman"/>
          <w:sz w:val="22"/>
          <w:szCs w:val="22"/>
        </w:rPr>
        <w:tab/>
        <w:t xml:space="preserve">São Luís, </w:t>
      </w:r>
      <w:r w:rsidR="00603553">
        <w:rPr>
          <w:rFonts w:ascii="Times New Roman" w:hAnsi="Times New Roman"/>
          <w:sz w:val="22"/>
          <w:szCs w:val="22"/>
        </w:rPr>
        <w:t>25</w:t>
      </w:r>
      <w:r w:rsidRPr="001540B7">
        <w:rPr>
          <w:rFonts w:ascii="Times New Roman" w:hAnsi="Times New Roman"/>
          <w:sz w:val="22"/>
          <w:szCs w:val="22"/>
        </w:rPr>
        <w:t xml:space="preserve"> de </w:t>
      </w:r>
      <w:r w:rsidR="00603553">
        <w:rPr>
          <w:rFonts w:ascii="Times New Roman" w:hAnsi="Times New Roman"/>
          <w:sz w:val="22"/>
          <w:szCs w:val="22"/>
        </w:rPr>
        <w:t>novembro</w:t>
      </w:r>
      <w:r w:rsidRPr="001540B7">
        <w:rPr>
          <w:rFonts w:ascii="Times New Roman" w:hAnsi="Times New Roman"/>
          <w:sz w:val="22"/>
          <w:szCs w:val="22"/>
        </w:rPr>
        <w:t xml:space="preserve"> de 2021.</w:t>
      </w:r>
    </w:p>
    <w:p w14:paraId="1A5B15CC" w14:textId="335FE17E" w:rsidR="005916CB" w:rsidRPr="001540B7" w:rsidRDefault="005916CB" w:rsidP="005916CB">
      <w:pPr>
        <w:tabs>
          <w:tab w:val="right" w:pos="9072"/>
        </w:tabs>
        <w:rPr>
          <w:rFonts w:ascii="Times New Roman" w:hAnsi="Times New Roman"/>
          <w:sz w:val="22"/>
          <w:szCs w:val="22"/>
        </w:rPr>
      </w:pPr>
    </w:p>
    <w:p w14:paraId="1271C289" w14:textId="77777777" w:rsidR="009678B6" w:rsidRPr="001540B7" w:rsidRDefault="009678B6" w:rsidP="009678B6">
      <w:pPr>
        <w:tabs>
          <w:tab w:val="right" w:pos="9639"/>
        </w:tabs>
        <w:adjustRightInd w:val="0"/>
        <w:ind w:firstLine="1418"/>
        <w:rPr>
          <w:rFonts w:ascii="Times New Roman" w:hAnsi="Times New Roman"/>
          <w:bCs/>
          <w:i/>
          <w:sz w:val="22"/>
          <w:szCs w:val="22"/>
        </w:rPr>
      </w:pPr>
      <w:r w:rsidRPr="001540B7">
        <w:rPr>
          <w:rFonts w:ascii="Times New Roman" w:hAnsi="Times New Roman"/>
          <w:bCs/>
          <w:i/>
          <w:sz w:val="22"/>
          <w:szCs w:val="22"/>
        </w:rPr>
        <w:t>Senhor Presidente,</w:t>
      </w:r>
    </w:p>
    <w:p w14:paraId="3140C19C" w14:textId="77777777" w:rsidR="009678B6" w:rsidRPr="001540B7" w:rsidRDefault="009678B6" w:rsidP="009678B6">
      <w:pPr>
        <w:tabs>
          <w:tab w:val="right" w:pos="9639"/>
        </w:tabs>
        <w:adjustRightInd w:val="0"/>
        <w:ind w:firstLine="1418"/>
        <w:rPr>
          <w:rFonts w:ascii="Times New Roman" w:hAnsi="Times New Roman"/>
          <w:bCs/>
          <w:i/>
          <w:sz w:val="22"/>
          <w:szCs w:val="22"/>
        </w:rPr>
      </w:pPr>
    </w:p>
    <w:p w14:paraId="3A3D883D" w14:textId="695379EC" w:rsidR="00FA732A" w:rsidRPr="001540B7" w:rsidRDefault="009678B6" w:rsidP="00FA732A">
      <w:pPr>
        <w:tabs>
          <w:tab w:val="right" w:pos="9072"/>
        </w:tabs>
        <w:ind w:firstLine="1418"/>
        <w:rPr>
          <w:rFonts w:ascii="Times New Roman" w:hAnsi="Times New Roman"/>
          <w:bCs/>
          <w:iCs/>
          <w:sz w:val="22"/>
          <w:szCs w:val="22"/>
        </w:rPr>
      </w:pPr>
      <w:r w:rsidRPr="001540B7">
        <w:rPr>
          <w:rFonts w:ascii="Times New Roman" w:hAnsi="Times New Roman"/>
          <w:sz w:val="22"/>
          <w:szCs w:val="22"/>
        </w:rPr>
        <w:t xml:space="preserve">Tenho a honra de submeter à deliberação dos Senhores Deputados e das Senhoras Deputadas o presente Projeto de Lei que </w:t>
      </w:r>
      <w:r w:rsidR="00F37B82" w:rsidRPr="001540B7">
        <w:rPr>
          <w:rFonts w:ascii="Times New Roman" w:hAnsi="Times New Roman"/>
          <w:sz w:val="22"/>
          <w:szCs w:val="22"/>
        </w:rPr>
        <w:t>a</w:t>
      </w:r>
      <w:r w:rsidR="00F37B82" w:rsidRPr="001540B7">
        <w:rPr>
          <w:rFonts w:ascii="Times New Roman" w:hAnsi="Times New Roman"/>
          <w:bCs/>
          <w:iCs/>
          <w:sz w:val="22"/>
          <w:szCs w:val="22"/>
        </w:rPr>
        <w:t xml:space="preserve">ltera </w:t>
      </w:r>
      <w:r w:rsidR="00F30BD0" w:rsidRPr="001540B7">
        <w:rPr>
          <w:rFonts w:ascii="Times New Roman" w:hAnsi="Times New Roman"/>
          <w:bCs/>
          <w:iCs/>
          <w:sz w:val="22"/>
          <w:szCs w:val="22"/>
        </w:rPr>
        <w:t xml:space="preserve">a Lei nº 9.102, de 23 de dezembro de 2009, que dispõe sobre normas gerais da prestação de serviço de movimentação de gás canalizado para consumidor livre, auto produtor e auto importador no Estado do Maranhão, </w:t>
      </w:r>
      <w:r w:rsidR="00850F16">
        <w:rPr>
          <w:rFonts w:ascii="Times New Roman" w:hAnsi="Times New Roman"/>
          <w:bCs/>
          <w:iCs/>
          <w:sz w:val="22"/>
          <w:szCs w:val="22"/>
        </w:rPr>
        <w:t xml:space="preserve">e </w:t>
      </w:r>
      <w:r w:rsidR="00F30BD0" w:rsidRPr="001540B7">
        <w:rPr>
          <w:rFonts w:ascii="Times New Roman" w:hAnsi="Times New Roman"/>
          <w:bCs/>
          <w:iCs/>
          <w:sz w:val="22"/>
          <w:szCs w:val="22"/>
        </w:rPr>
        <w:t>altera a Lei nº 10.225, de 15 de abril de 2015, que dispõe sobre as atribuições da Agência Estadual de Mobilidade Urbana - MOB, e dá outras providências.</w:t>
      </w:r>
    </w:p>
    <w:p w14:paraId="0D321EEC" w14:textId="63FF79D2" w:rsidR="00F30BD0" w:rsidRPr="001540B7" w:rsidRDefault="00F30BD0" w:rsidP="00FA732A">
      <w:pPr>
        <w:tabs>
          <w:tab w:val="right" w:pos="9072"/>
        </w:tabs>
        <w:ind w:firstLine="1418"/>
        <w:rPr>
          <w:rFonts w:ascii="Times New Roman" w:hAnsi="Times New Roman"/>
          <w:bCs/>
          <w:iCs/>
          <w:sz w:val="22"/>
          <w:szCs w:val="22"/>
        </w:rPr>
      </w:pPr>
    </w:p>
    <w:p w14:paraId="70DE22EC" w14:textId="4AA3C606" w:rsidR="004517F3" w:rsidRPr="001540B7" w:rsidRDefault="004517F3" w:rsidP="001540B7">
      <w:pPr>
        <w:tabs>
          <w:tab w:val="right" w:pos="9072"/>
        </w:tabs>
        <w:ind w:firstLine="1418"/>
        <w:rPr>
          <w:rFonts w:ascii="Times New Roman" w:hAnsi="Times New Roman"/>
          <w:bCs/>
          <w:iCs/>
          <w:sz w:val="22"/>
          <w:szCs w:val="22"/>
        </w:rPr>
      </w:pPr>
      <w:r w:rsidRPr="001540B7">
        <w:rPr>
          <w:rFonts w:ascii="Times New Roman" w:hAnsi="Times New Roman"/>
          <w:bCs/>
          <w:iCs/>
          <w:sz w:val="22"/>
          <w:szCs w:val="22"/>
        </w:rPr>
        <w:t xml:space="preserve">Por meio da Lei nº 9.102, de 23 de dezembro de 2009, foram estabelecidas as normas gerais da prestação de serviço de movimentação de gás natural canalizado a ser realizado pela Companhia Maranhense de Gás - GASMAR, concessionária de distribuição de gás canalizado no Estado do Maranhão, para o consumidor livre, autoprodutor e </w:t>
      </w:r>
      <w:proofErr w:type="spellStart"/>
      <w:r w:rsidRPr="001540B7">
        <w:rPr>
          <w:rFonts w:ascii="Times New Roman" w:hAnsi="Times New Roman"/>
          <w:bCs/>
          <w:iCs/>
          <w:sz w:val="22"/>
          <w:szCs w:val="22"/>
        </w:rPr>
        <w:t>autoimportador</w:t>
      </w:r>
      <w:proofErr w:type="spellEnd"/>
      <w:r w:rsidRPr="001540B7">
        <w:rPr>
          <w:rFonts w:ascii="Times New Roman" w:hAnsi="Times New Roman"/>
          <w:bCs/>
          <w:iCs/>
          <w:sz w:val="22"/>
          <w:szCs w:val="22"/>
        </w:rPr>
        <w:t>.</w:t>
      </w:r>
    </w:p>
    <w:p w14:paraId="3C899A06" w14:textId="05E6B29F" w:rsidR="004517F3" w:rsidRPr="001540B7" w:rsidRDefault="004517F3" w:rsidP="00FA732A">
      <w:pPr>
        <w:tabs>
          <w:tab w:val="right" w:pos="9072"/>
        </w:tabs>
        <w:ind w:firstLine="1418"/>
        <w:rPr>
          <w:rFonts w:ascii="Times New Roman" w:hAnsi="Times New Roman"/>
          <w:bCs/>
          <w:iCs/>
          <w:sz w:val="22"/>
          <w:szCs w:val="22"/>
        </w:rPr>
      </w:pPr>
    </w:p>
    <w:p w14:paraId="3565F3E9" w14:textId="33333438" w:rsidR="00F30BD0" w:rsidRPr="001540B7" w:rsidRDefault="003C6904" w:rsidP="00F30BD0">
      <w:pPr>
        <w:tabs>
          <w:tab w:val="right" w:pos="9072"/>
        </w:tabs>
        <w:ind w:firstLine="1418"/>
        <w:rPr>
          <w:rFonts w:ascii="Times New Roman" w:hAnsi="Times New Roman"/>
          <w:bCs/>
          <w:iCs/>
          <w:sz w:val="22"/>
          <w:szCs w:val="22"/>
        </w:rPr>
      </w:pPr>
      <w:bookmarkStart w:id="0" w:name="_Hlk76576464"/>
      <w:r>
        <w:rPr>
          <w:rFonts w:ascii="Times New Roman" w:hAnsi="Times New Roman"/>
          <w:bCs/>
          <w:iCs/>
          <w:sz w:val="22"/>
          <w:szCs w:val="22"/>
        </w:rPr>
        <w:t xml:space="preserve">O presente Projeto de Lei </w:t>
      </w:r>
      <w:r w:rsidR="009768B3" w:rsidRPr="001540B7">
        <w:rPr>
          <w:rFonts w:ascii="Times New Roman" w:hAnsi="Times New Roman"/>
          <w:bCs/>
          <w:iCs/>
          <w:sz w:val="22"/>
          <w:szCs w:val="22"/>
        </w:rPr>
        <w:t>altera a</w:t>
      </w:r>
      <w:r w:rsidR="00F30BD0" w:rsidRPr="001540B7">
        <w:rPr>
          <w:rFonts w:ascii="Times New Roman" w:hAnsi="Times New Roman"/>
          <w:bCs/>
          <w:iCs/>
          <w:sz w:val="22"/>
          <w:szCs w:val="22"/>
        </w:rPr>
        <w:t xml:space="preserve"> Lei nº 9.102, de 23 de dezembro de 2009, para modificar o volume de Gás Natural para efeito de definição de consumidor livre, fazendo com que o instrumento de modulação da política de gás do Estado seja compatível com as demandas atuais de produtividade deste mercado, sem prejuízo da política pública de expansão qualitativa e quantitativa do acesso pela população, em toda área de concessão, no âmbito do Maranhão.</w:t>
      </w:r>
    </w:p>
    <w:bookmarkEnd w:id="0"/>
    <w:p w14:paraId="5FE37E02" w14:textId="112D371B" w:rsidR="00F30BD0" w:rsidRPr="001540B7" w:rsidRDefault="00F30BD0" w:rsidP="00FA732A">
      <w:pPr>
        <w:tabs>
          <w:tab w:val="right" w:pos="9072"/>
        </w:tabs>
        <w:ind w:firstLine="1418"/>
        <w:rPr>
          <w:rFonts w:ascii="Times New Roman" w:hAnsi="Times New Roman"/>
          <w:bCs/>
          <w:iCs/>
          <w:sz w:val="22"/>
          <w:szCs w:val="22"/>
        </w:rPr>
      </w:pPr>
    </w:p>
    <w:p w14:paraId="0EA7B797" w14:textId="30602B84" w:rsidR="004517F3" w:rsidRPr="001540B7" w:rsidRDefault="004517F3" w:rsidP="00FA732A">
      <w:pPr>
        <w:tabs>
          <w:tab w:val="right" w:pos="9072"/>
        </w:tabs>
        <w:ind w:firstLine="1418"/>
        <w:rPr>
          <w:rFonts w:ascii="Times New Roman" w:hAnsi="Times New Roman"/>
          <w:bCs/>
          <w:iCs/>
          <w:sz w:val="22"/>
          <w:szCs w:val="22"/>
        </w:rPr>
      </w:pPr>
      <w:r w:rsidRPr="001540B7">
        <w:rPr>
          <w:rFonts w:ascii="Times New Roman" w:hAnsi="Times New Roman"/>
          <w:bCs/>
          <w:iCs/>
          <w:sz w:val="22"/>
          <w:szCs w:val="22"/>
        </w:rPr>
        <w:t>Ademais, institui-se a previsão de apoio financeiro e técnico à conversão de veículos utilizados como táxi ou transporte acionado por aplicativo para uso de gás veicular.</w:t>
      </w:r>
    </w:p>
    <w:p w14:paraId="44D20FF2" w14:textId="77777777" w:rsidR="004517F3" w:rsidRPr="001540B7" w:rsidRDefault="004517F3" w:rsidP="00FA732A">
      <w:pPr>
        <w:tabs>
          <w:tab w:val="right" w:pos="9072"/>
        </w:tabs>
        <w:ind w:firstLine="1418"/>
        <w:rPr>
          <w:rFonts w:ascii="Times New Roman" w:hAnsi="Times New Roman"/>
          <w:bCs/>
          <w:iCs/>
          <w:sz w:val="22"/>
          <w:szCs w:val="22"/>
        </w:rPr>
      </w:pPr>
    </w:p>
    <w:p w14:paraId="79BF717E" w14:textId="76AA126A" w:rsidR="005D4059" w:rsidRPr="001540B7" w:rsidRDefault="00F30BD0" w:rsidP="005D4059">
      <w:pPr>
        <w:tabs>
          <w:tab w:val="right" w:pos="9072"/>
        </w:tabs>
        <w:ind w:firstLine="1418"/>
        <w:rPr>
          <w:rFonts w:ascii="Times New Roman" w:hAnsi="Times New Roman"/>
          <w:bCs/>
          <w:iCs/>
          <w:sz w:val="22"/>
          <w:szCs w:val="22"/>
        </w:rPr>
      </w:pPr>
      <w:r w:rsidRPr="001540B7">
        <w:rPr>
          <w:rFonts w:ascii="Times New Roman" w:hAnsi="Times New Roman"/>
          <w:bCs/>
          <w:iCs/>
          <w:sz w:val="22"/>
          <w:szCs w:val="22"/>
        </w:rPr>
        <w:t xml:space="preserve">Como é sabido, a </w:t>
      </w:r>
      <w:r w:rsidR="00FA732A" w:rsidRPr="001540B7">
        <w:rPr>
          <w:rFonts w:ascii="Times New Roman" w:hAnsi="Times New Roman"/>
          <w:bCs/>
          <w:iCs/>
          <w:sz w:val="22"/>
          <w:szCs w:val="22"/>
        </w:rPr>
        <w:t xml:space="preserve">Agência Estadual de Mobilidade Urbana e Serviços Públicos </w:t>
      </w:r>
      <w:r w:rsidR="001540B7" w:rsidRPr="001540B7">
        <w:rPr>
          <w:rFonts w:ascii="Times New Roman" w:hAnsi="Times New Roman"/>
          <w:bCs/>
          <w:iCs/>
          <w:sz w:val="22"/>
          <w:szCs w:val="22"/>
        </w:rPr>
        <w:t>(</w:t>
      </w:r>
      <w:r w:rsidR="00FA732A" w:rsidRPr="001540B7">
        <w:rPr>
          <w:rFonts w:ascii="Times New Roman" w:hAnsi="Times New Roman"/>
          <w:bCs/>
          <w:iCs/>
          <w:sz w:val="22"/>
          <w:szCs w:val="22"/>
        </w:rPr>
        <w:t>MOB</w:t>
      </w:r>
      <w:r w:rsidR="001540B7" w:rsidRPr="001540B7">
        <w:rPr>
          <w:rFonts w:ascii="Times New Roman" w:hAnsi="Times New Roman"/>
          <w:bCs/>
          <w:iCs/>
          <w:sz w:val="22"/>
          <w:szCs w:val="22"/>
        </w:rPr>
        <w:t>)</w:t>
      </w:r>
      <w:r w:rsidRPr="001540B7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FA732A" w:rsidRPr="001540B7">
        <w:rPr>
          <w:rFonts w:ascii="Times New Roman" w:hAnsi="Times New Roman"/>
          <w:bCs/>
          <w:iCs/>
          <w:sz w:val="22"/>
          <w:szCs w:val="22"/>
        </w:rPr>
        <w:t>é autarquia estadual</w:t>
      </w:r>
      <w:r w:rsidR="004517F3" w:rsidRPr="001540B7">
        <w:rPr>
          <w:rFonts w:ascii="Times New Roman" w:hAnsi="Times New Roman"/>
          <w:bCs/>
          <w:iCs/>
          <w:sz w:val="22"/>
          <w:szCs w:val="22"/>
        </w:rPr>
        <w:t>,</w:t>
      </w:r>
      <w:r w:rsidR="00FA732A" w:rsidRPr="001540B7">
        <w:rPr>
          <w:rFonts w:ascii="Times New Roman" w:hAnsi="Times New Roman"/>
          <w:bCs/>
          <w:iCs/>
          <w:sz w:val="22"/>
          <w:szCs w:val="22"/>
        </w:rPr>
        <w:t xml:space="preserve"> instituída pela Lei nº 10.225, de 15 de abril de 2015, </w:t>
      </w:r>
      <w:r w:rsidRPr="001540B7">
        <w:rPr>
          <w:rFonts w:ascii="Times New Roman" w:hAnsi="Times New Roman"/>
          <w:bCs/>
          <w:iCs/>
          <w:sz w:val="22"/>
          <w:szCs w:val="22"/>
        </w:rPr>
        <w:t>que tem</w:t>
      </w:r>
      <w:r w:rsidR="00FA732A" w:rsidRPr="001540B7">
        <w:rPr>
          <w:rFonts w:ascii="Times New Roman" w:hAnsi="Times New Roman"/>
          <w:bCs/>
          <w:iCs/>
          <w:sz w:val="22"/>
          <w:szCs w:val="22"/>
        </w:rPr>
        <w:t xml:space="preserve"> por finalidade desenvolver estratégias de políticas públicas de transporte e mobilidade urbana, por meio da fiscalização, regulação, planejamento e controle dos meios de transportes e sistema viário estadual.</w:t>
      </w:r>
    </w:p>
    <w:p w14:paraId="6DCCFFDC" w14:textId="77777777" w:rsidR="005D4059" w:rsidRPr="001540B7" w:rsidRDefault="005D4059" w:rsidP="005D4059">
      <w:pPr>
        <w:tabs>
          <w:tab w:val="right" w:pos="9072"/>
        </w:tabs>
        <w:ind w:firstLine="1418"/>
        <w:rPr>
          <w:rFonts w:ascii="Times New Roman" w:hAnsi="Times New Roman"/>
          <w:bCs/>
          <w:iCs/>
          <w:sz w:val="22"/>
          <w:szCs w:val="22"/>
        </w:rPr>
      </w:pPr>
    </w:p>
    <w:p w14:paraId="7D9DFB45" w14:textId="2AB4C004" w:rsidR="00FA732A" w:rsidRPr="001540B7" w:rsidRDefault="005D4059" w:rsidP="00FA732A">
      <w:pPr>
        <w:tabs>
          <w:tab w:val="right" w:pos="9072"/>
        </w:tabs>
        <w:ind w:firstLine="1418"/>
        <w:rPr>
          <w:rFonts w:ascii="Times New Roman" w:hAnsi="Times New Roman"/>
          <w:bCs/>
          <w:iCs/>
          <w:sz w:val="22"/>
          <w:szCs w:val="22"/>
        </w:rPr>
      </w:pPr>
      <w:r w:rsidRPr="001540B7">
        <w:rPr>
          <w:rFonts w:ascii="Times New Roman" w:hAnsi="Times New Roman"/>
          <w:bCs/>
          <w:iCs/>
          <w:sz w:val="22"/>
          <w:szCs w:val="22"/>
        </w:rPr>
        <w:t xml:space="preserve">Por </w:t>
      </w:r>
      <w:r w:rsidR="004517F3" w:rsidRPr="001540B7">
        <w:rPr>
          <w:rFonts w:ascii="Times New Roman" w:hAnsi="Times New Roman"/>
          <w:bCs/>
          <w:iCs/>
          <w:sz w:val="22"/>
          <w:szCs w:val="22"/>
        </w:rPr>
        <w:t>força</w:t>
      </w:r>
      <w:r w:rsidRPr="001540B7">
        <w:rPr>
          <w:rFonts w:ascii="Times New Roman" w:hAnsi="Times New Roman"/>
          <w:bCs/>
          <w:iCs/>
          <w:sz w:val="22"/>
          <w:szCs w:val="22"/>
        </w:rPr>
        <w:t xml:space="preserve"> da Lei nº 10.567, de 15 de março de 2017, a Agência Reguladora de Serviços Públicos do Maranhão - ARSEMA foi extinta, sendo transferidos à MOB os seus recursos humanos, bens materiais, orçamentários e financeiros. </w:t>
      </w:r>
      <w:r w:rsidR="004517F3" w:rsidRPr="001540B7">
        <w:rPr>
          <w:rFonts w:ascii="Times New Roman" w:hAnsi="Times New Roman"/>
          <w:bCs/>
          <w:iCs/>
          <w:sz w:val="22"/>
          <w:szCs w:val="22"/>
        </w:rPr>
        <w:t xml:space="preserve">Por meio da proposta legislativa em comento, </w:t>
      </w:r>
      <w:r w:rsidR="009768B3" w:rsidRPr="001540B7">
        <w:rPr>
          <w:rFonts w:ascii="Times New Roman" w:hAnsi="Times New Roman"/>
          <w:bCs/>
          <w:iCs/>
          <w:sz w:val="22"/>
          <w:szCs w:val="22"/>
        </w:rPr>
        <w:t>formaliza-se a transferência para a MOB</w:t>
      </w:r>
      <w:r w:rsidR="001540B7" w:rsidRPr="001540B7">
        <w:rPr>
          <w:rFonts w:ascii="Times New Roman" w:hAnsi="Times New Roman"/>
          <w:bCs/>
          <w:iCs/>
          <w:sz w:val="22"/>
          <w:szCs w:val="22"/>
        </w:rPr>
        <w:t xml:space="preserve"> também</w:t>
      </w:r>
      <w:r w:rsidR="009768B3" w:rsidRPr="001540B7">
        <w:rPr>
          <w:rFonts w:ascii="Times New Roman" w:hAnsi="Times New Roman"/>
          <w:bCs/>
          <w:iCs/>
          <w:sz w:val="22"/>
          <w:szCs w:val="22"/>
        </w:rPr>
        <w:t xml:space="preserve"> das competências </w:t>
      </w:r>
      <w:r w:rsidR="001540B7" w:rsidRPr="001540B7">
        <w:rPr>
          <w:rFonts w:ascii="Times New Roman" w:hAnsi="Times New Roman"/>
          <w:bCs/>
          <w:iCs/>
          <w:sz w:val="22"/>
          <w:szCs w:val="22"/>
        </w:rPr>
        <w:t>da ARSEMA</w:t>
      </w:r>
      <w:r w:rsidR="001540B7">
        <w:rPr>
          <w:rFonts w:ascii="Times New Roman" w:hAnsi="Times New Roman"/>
          <w:bCs/>
          <w:iCs/>
          <w:sz w:val="22"/>
          <w:szCs w:val="22"/>
        </w:rPr>
        <w:t>, passando a autarquia a ser responsável pela fiscalização que tange à regular prestação dos serviços públicos estaduais</w:t>
      </w:r>
      <w:r w:rsidRPr="001540B7">
        <w:rPr>
          <w:rFonts w:ascii="Times New Roman" w:hAnsi="Times New Roman"/>
          <w:bCs/>
          <w:iCs/>
          <w:sz w:val="22"/>
          <w:szCs w:val="22"/>
        </w:rPr>
        <w:t>.</w:t>
      </w:r>
    </w:p>
    <w:p w14:paraId="0BBBAF03" w14:textId="77777777" w:rsidR="00FA732A" w:rsidRPr="001540B7" w:rsidRDefault="00FA732A" w:rsidP="005C20C2">
      <w:pPr>
        <w:tabs>
          <w:tab w:val="right" w:pos="9072"/>
        </w:tabs>
        <w:ind w:firstLine="1418"/>
        <w:rPr>
          <w:rFonts w:ascii="Times New Roman" w:hAnsi="Times New Roman"/>
          <w:bCs/>
          <w:iCs/>
          <w:sz w:val="22"/>
          <w:szCs w:val="22"/>
        </w:rPr>
      </w:pPr>
    </w:p>
    <w:p w14:paraId="47800598" w14:textId="77777777" w:rsidR="00F30BD0" w:rsidRPr="001540B7" w:rsidRDefault="00F30BD0" w:rsidP="00F30BD0">
      <w:pPr>
        <w:tabs>
          <w:tab w:val="right" w:pos="9072"/>
        </w:tabs>
        <w:ind w:firstLine="1418"/>
        <w:rPr>
          <w:rFonts w:ascii="Times New Roman" w:hAnsi="Times New Roman"/>
          <w:bCs/>
          <w:sz w:val="22"/>
          <w:szCs w:val="22"/>
        </w:rPr>
      </w:pPr>
      <w:r w:rsidRPr="001540B7">
        <w:rPr>
          <w:rFonts w:ascii="Times New Roman" w:hAnsi="Times New Roman"/>
          <w:bCs/>
          <w:iCs/>
          <w:sz w:val="22"/>
          <w:szCs w:val="22"/>
        </w:rPr>
        <w:t>Com estes argumentos, que considero suficientes para justificar a importância da presente proposta legislativa, minha expectativa é de que o digno Parlamento Maranhense lhe dê boa acolhida.</w:t>
      </w:r>
    </w:p>
    <w:p w14:paraId="15637C1A" w14:textId="77777777" w:rsidR="00F30BD0" w:rsidRPr="001540B7" w:rsidRDefault="00F30BD0" w:rsidP="00F30BD0">
      <w:pPr>
        <w:tabs>
          <w:tab w:val="right" w:pos="9072"/>
        </w:tabs>
        <w:ind w:firstLine="1418"/>
        <w:rPr>
          <w:rFonts w:ascii="Times New Roman" w:hAnsi="Times New Roman"/>
          <w:bCs/>
          <w:iCs/>
          <w:sz w:val="22"/>
          <w:szCs w:val="22"/>
        </w:rPr>
      </w:pPr>
    </w:p>
    <w:p w14:paraId="249CA9CB" w14:textId="77777777" w:rsidR="00F30BD0" w:rsidRPr="001540B7" w:rsidRDefault="00F30BD0" w:rsidP="00F30BD0">
      <w:pPr>
        <w:tabs>
          <w:tab w:val="right" w:pos="9072"/>
        </w:tabs>
        <w:ind w:firstLine="1418"/>
        <w:rPr>
          <w:rFonts w:ascii="Times New Roman" w:hAnsi="Times New Roman"/>
          <w:bCs/>
          <w:iCs/>
          <w:sz w:val="22"/>
          <w:szCs w:val="22"/>
        </w:rPr>
      </w:pPr>
      <w:r w:rsidRPr="001540B7">
        <w:rPr>
          <w:rFonts w:ascii="Times New Roman" w:hAnsi="Times New Roman"/>
          <w:bCs/>
          <w:iCs/>
          <w:sz w:val="22"/>
          <w:szCs w:val="22"/>
        </w:rPr>
        <w:t>Atenciosamente,</w:t>
      </w:r>
    </w:p>
    <w:p w14:paraId="292A9B00" w14:textId="77777777" w:rsidR="00F30BD0" w:rsidRPr="001540B7" w:rsidRDefault="00F30BD0" w:rsidP="00F30BD0">
      <w:pPr>
        <w:tabs>
          <w:tab w:val="right" w:pos="9072"/>
        </w:tabs>
        <w:jc w:val="center"/>
        <w:rPr>
          <w:rFonts w:ascii="Times New Roman" w:hAnsi="Times New Roman"/>
          <w:bCs/>
          <w:iCs/>
          <w:sz w:val="22"/>
          <w:szCs w:val="22"/>
        </w:rPr>
      </w:pPr>
    </w:p>
    <w:p w14:paraId="62892910" w14:textId="77777777" w:rsidR="00F30BD0" w:rsidRPr="001540B7" w:rsidRDefault="00F30BD0" w:rsidP="00F30BD0">
      <w:pPr>
        <w:tabs>
          <w:tab w:val="right" w:pos="9072"/>
        </w:tabs>
        <w:jc w:val="center"/>
        <w:rPr>
          <w:rFonts w:ascii="Times New Roman" w:hAnsi="Times New Roman"/>
          <w:bCs/>
          <w:iCs/>
          <w:sz w:val="22"/>
          <w:szCs w:val="22"/>
        </w:rPr>
      </w:pPr>
    </w:p>
    <w:p w14:paraId="42F93164" w14:textId="77777777" w:rsidR="00F30BD0" w:rsidRPr="001540B7" w:rsidRDefault="00F30BD0" w:rsidP="00F30BD0">
      <w:pPr>
        <w:tabs>
          <w:tab w:val="right" w:pos="9072"/>
        </w:tabs>
        <w:jc w:val="center"/>
        <w:rPr>
          <w:rFonts w:ascii="Times New Roman" w:hAnsi="Times New Roman"/>
          <w:bCs/>
          <w:iCs/>
          <w:sz w:val="22"/>
          <w:szCs w:val="22"/>
        </w:rPr>
      </w:pPr>
      <w:r w:rsidRPr="001540B7">
        <w:rPr>
          <w:rFonts w:ascii="Times New Roman" w:hAnsi="Times New Roman"/>
          <w:bCs/>
          <w:iCs/>
          <w:sz w:val="22"/>
          <w:szCs w:val="22"/>
        </w:rPr>
        <w:t>FLÁVIO DINO</w:t>
      </w:r>
    </w:p>
    <w:p w14:paraId="6CE8965A" w14:textId="77777777" w:rsidR="00F30BD0" w:rsidRPr="001540B7" w:rsidRDefault="00F30BD0" w:rsidP="00F30BD0">
      <w:pPr>
        <w:tabs>
          <w:tab w:val="right" w:pos="9072"/>
        </w:tabs>
        <w:jc w:val="center"/>
        <w:rPr>
          <w:rFonts w:ascii="Times New Roman" w:hAnsi="Times New Roman"/>
          <w:bCs/>
          <w:iCs/>
          <w:sz w:val="22"/>
          <w:szCs w:val="22"/>
        </w:rPr>
      </w:pPr>
      <w:r w:rsidRPr="001540B7">
        <w:rPr>
          <w:rFonts w:ascii="Times New Roman" w:hAnsi="Times New Roman"/>
          <w:bCs/>
          <w:iCs/>
          <w:sz w:val="22"/>
          <w:szCs w:val="22"/>
        </w:rPr>
        <w:t>Governador do Estado do Maranhão</w:t>
      </w:r>
    </w:p>
    <w:p w14:paraId="49DFC6D2" w14:textId="65D77D72" w:rsidR="006F09D3" w:rsidRPr="001540B7" w:rsidRDefault="006F09D3" w:rsidP="006F09D3">
      <w:pPr>
        <w:tabs>
          <w:tab w:val="right" w:pos="9072"/>
        </w:tabs>
        <w:ind w:firstLine="1418"/>
        <w:rPr>
          <w:rFonts w:ascii="Times New Roman" w:hAnsi="Times New Roman"/>
          <w:bCs/>
          <w:iCs/>
          <w:sz w:val="22"/>
          <w:szCs w:val="22"/>
        </w:rPr>
      </w:pPr>
    </w:p>
    <w:p w14:paraId="52F5CDD9" w14:textId="06452708" w:rsidR="004B6A3A" w:rsidRPr="001540B7" w:rsidRDefault="004B6A3A" w:rsidP="004B6A3A">
      <w:pPr>
        <w:tabs>
          <w:tab w:val="right" w:pos="9072"/>
        </w:tabs>
        <w:rPr>
          <w:rFonts w:ascii="Times New Roman" w:hAnsi="Times New Roman"/>
          <w:w w:val="90"/>
          <w:sz w:val="22"/>
          <w:szCs w:val="22"/>
        </w:rPr>
      </w:pPr>
      <w:r w:rsidRPr="001540B7">
        <w:rPr>
          <w:rFonts w:ascii="Times New Roman" w:hAnsi="Times New Roman"/>
          <w:w w:val="90"/>
          <w:sz w:val="22"/>
          <w:szCs w:val="22"/>
        </w:rPr>
        <w:t>A Sua Excelência o Senhor</w:t>
      </w:r>
    </w:p>
    <w:p w14:paraId="3AE6DABE" w14:textId="77777777" w:rsidR="004B6A3A" w:rsidRPr="001540B7" w:rsidRDefault="004B6A3A" w:rsidP="004B6A3A">
      <w:pPr>
        <w:tabs>
          <w:tab w:val="right" w:pos="9072"/>
        </w:tabs>
        <w:rPr>
          <w:rFonts w:ascii="Times New Roman" w:hAnsi="Times New Roman"/>
          <w:w w:val="90"/>
          <w:sz w:val="22"/>
          <w:szCs w:val="22"/>
        </w:rPr>
      </w:pPr>
      <w:r w:rsidRPr="001540B7">
        <w:rPr>
          <w:rFonts w:ascii="Times New Roman" w:hAnsi="Times New Roman"/>
          <w:w w:val="90"/>
          <w:sz w:val="22"/>
          <w:szCs w:val="22"/>
        </w:rPr>
        <w:t>Deputado OTHELINO NETO</w:t>
      </w:r>
    </w:p>
    <w:p w14:paraId="45628DDB" w14:textId="77777777" w:rsidR="004B6A3A" w:rsidRPr="001540B7" w:rsidRDefault="004B6A3A" w:rsidP="004B6A3A">
      <w:pPr>
        <w:tabs>
          <w:tab w:val="right" w:pos="9072"/>
        </w:tabs>
        <w:rPr>
          <w:rFonts w:ascii="Times New Roman" w:hAnsi="Times New Roman"/>
          <w:w w:val="90"/>
          <w:sz w:val="22"/>
          <w:szCs w:val="22"/>
        </w:rPr>
      </w:pPr>
      <w:r w:rsidRPr="001540B7">
        <w:rPr>
          <w:rFonts w:ascii="Times New Roman" w:hAnsi="Times New Roman"/>
          <w:w w:val="90"/>
          <w:sz w:val="22"/>
          <w:szCs w:val="22"/>
        </w:rPr>
        <w:t>Presidente da Assembleia Legislativa do Estado</w:t>
      </w:r>
    </w:p>
    <w:p w14:paraId="70E8D46F" w14:textId="77777777" w:rsidR="004B6A3A" w:rsidRPr="001540B7" w:rsidRDefault="004B6A3A" w:rsidP="004B6A3A">
      <w:pPr>
        <w:tabs>
          <w:tab w:val="right" w:pos="9072"/>
        </w:tabs>
        <w:rPr>
          <w:rFonts w:ascii="Times New Roman" w:hAnsi="Times New Roman"/>
          <w:w w:val="90"/>
          <w:sz w:val="22"/>
          <w:szCs w:val="22"/>
        </w:rPr>
      </w:pPr>
      <w:r w:rsidRPr="001540B7">
        <w:rPr>
          <w:rFonts w:ascii="Times New Roman" w:hAnsi="Times New Roman"/>
          <w:w w:val="90"/>
          <w:sz w:val="22"/>
          <w:szCs w:val="22"/>
        </w:rPr>
        <w:t>Palácio Manoel Bequimão</w:t>
      </w:r>
    </w:p>
    <w:p w14:paraId="66940935" w14:textId="563CF490" w:rsidR="004B6A3A" w:rsidRPr="00593E9B" w:rsidRDefault="004B6A3A" w:rsidP="004B6A3A">
      <w:pPr>
        <w:tabs>
          <w:tab w:val="right" w:pos="9072"/>
        </w:tabs>
        <w:rPr>
          <w:rFonts w:ascii="Times New Roman" w:hAnsi="Times New Roman"/>
          <w:bCs/>
          <w:iCs/>
          <w:sz w:val="24"/>
        </w:rPr>
      </w:pPr>
      <w:r w:rsidRPr="001540B7">
        <w:rPr>
          <w:rFonts w:ascii="Times New Roman" w:hAnsi="Times New Roman"/>
          <w:w w:val="90"/>
          <w:sz w:val="22"/>
          <w:szCs w:val="22"/>
        </w:rPr>
        <w:t>Local</w:t>
      </w:r>
      <w:r w:rsidRPr="00593E9B">
        <w:rPr>
          <w:rFonts w:ascii="Times New Roman" w:hAnsi="Times New Roman"/>
          <w:bCs/>
          <w:iCs/>
          <w:sz w:val="24"/>
        </w:rPr>
        <w:br w:type="page"/>
      </w:r>
    </w:p>
    <w:p w14:paraId="768867E9" w14:textId="74F0EB7F" w:rsidR="005423C9" w:rsidRPr="00593E9B" w:rsidRDefault="00F30BD0" w:rsidP="009678B6">
      <w:pPr>
        <w:tabs>
          <w:tab w:val="right" w:pos="9072"/>
        </w:tabs>
        <w:autoSpaceDE w:val="0"/>
        <w:autoSpaceDN w:val="0"/>
        <w:adjustRightInd w:val="0"/>
        <w:ind w:right="566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lastRenderedPageBreak/>
        <w:t>PROJETO D</w:t>
      </w:r>
      <w:r w:rsidR="005423C9" w:rsidRPr="00593E9B">
        <w:rPr>
          <w:rFonts w:ascii="Times New Roman" w:hAnsi="Times New Roman"/>
          <w:bCs/>
          <w:color w:val="000000"/>
          <w:sz w:val="24"/>
        </w:rPr>
        <w:t>E LEI</w:t>
      </w:r>
    </w:p>
    <w:p w14:paraId="34786E8C" w14:textId="3E7ECBC3" w:rsidR="005423C9" w:rsidRPr="00593E9B" w:rsidRDefault="00123CB1" w:rsidP="00BA3966">
      <w:pPr>
        <w:tabs>
          <w:tab w:val="right" w:pos="9072"/>
        </w:tabs>
        <w:ind w:left="5670"/>
        <w:rPr>
          <w:rFonts w:ascii="Times New Roman" w:hAnsi="Times New Roman"/>
          <w:bCs/>
          <w:iCs/>
          <w:sz w:val="24"/>
        </w:rPr>
      </w:pPr>
      <w:bookmarkStart w:id="1" w:name="_Hlk56612354"/>
      <w:r w:rsidRPr="00593E9B">
        <w:rPr>
          <w:rFonts w:ascii="Times New Roman" w:hAnsi="Times New Roman"/>
          <w:bCs/>
          <w:iCs/>
          <w:sz w:val="24"/>
        </w:rPr>
        <w:t xml:space="preserve">Altera </w:t>
      </w:r>
      <w:r w:rsidR="00BA3966" w:rsidRPr="00593E9B">
        <w:rPr>
          <w:rFonts w:ascii="Times New Roman" w:hAnsi="Times New Roman"/>
          <w:bCs/>
          <w:iCs/>
          <w:sz w:val="24"/>
        </w:rPr>
        <w:t xml:space="preserve">a Lei nº 9.102, de 23 de </w:t>
      </w:r>
      <w:bookmarkStart w:id="2" w:name="_GoBack"/>
      <w:bookmarkEnd w:id="2"/>
      <w:r w:rsidR="00BA3966" w:rsidRPr="00593E9B">
        <w:rPr>
          <w:rFonts w:ascii="Times New Roman" w:hAnsi="Times New Roman"/>
          <w:bCs/>
          <w:iCs/>
          <w:sz w:val="24"/>
        </w:rPr>
        <w:t>dezembro de 2009, que dispõe sobre normas gerais da prestação de serviço de movimentação de gás canalizado para consumidor livre, auto produtor e auto importador no Estado do Maranhão</w:t>
      </w:r>
      <w:r w:rsidR="00BA3966">
        <w:rPr>
          <w:rFonts w:ascii="Times New Roman" w:hAnsi="Times New Roman"/>
          <w:bCs/>
          <w:iCs/>
          <w:sz w:val="24"/>
        </w:rPr>
        <w:t>,</w:t>
      </w:r>
      <w:r w:rsidR="00BA3966" w:rsidRPr="00BA3966">
        <w:rPr>
          <w:rFonts w:ascii="Times New Roman" w:hAnsi="Times New Roman"/>
          <w:bCs/>
          <w:iCs/>
          <w:sz w:val="24"/>
        </w:rPr>
        <w:t xml:space="preserve"> </w:t>
      </w:r>
      <w:r w:rsidR="00850F16">
        <w:rPr>
          <w:rFonts w:ascii="Times New Roman" w:hAnsi="Times New Roman"/>
          <w:bCs/>
          <w:iCs/>
          <w:sz w:val="24"/>
        </w:rPr>
        <w:t xml:space="preserve">e </w:t>
      </w:r>
      <w:r w:rsidR="00BA3966" w:rsidRPr="00593E9B">
        <w:rPr>
          <w:rFonts w:ascii="Times New Roman" w:hAnsi="Times New Roman"/>
          <w:bCs/>
          <w:iCs/>
          <w:sz w:val="24"/>
        </w:rPr>
        <w:t>altera</w:t>
      </w:r>
      <w:r w:rsidR="00BA3966">
        <w:rPr>
          <w:rFonts w:ascii="Times New Roman" w:hAnsi="Times New Roman"/>
          <w:bCs/>
          <w:iCs/>
          <w:sz w:val="24"/>
        </w:rPr>
        <w:t xml:space="preserve"> a</w:t>
      </w:r>
      <w:r w:rsidRPr="00593E9B">
        <w:rPr>
          <w:rFonts w:ascii="Times New Roman" w:hAnsi="Times New Roman"/>
          <w:bCs/>
          <w:iCs/>
          <w:sz w:val="24"/>
        </w:rPr>
        <w:t xml:space="preserve"> Lei nº 10.225, de 15 de abril de 2015, que </w:t>
      </w:r>
      <w:r w:rsidR="00751AD5" w:rsidRPr="00593E9B">
        <w:rPr>
          <w:rFonts w:ascii="Times New Roman" w:hAnsi="Times New Roman"/>
          <w:bCs/>
          <w:iCs/>
          <w:sz w:val="24"/>
        </w:rPr>
        <w:t>d</w:t>
      </w:r>
      <w:r w:rsidRPr="00593E9B">
        <w:rPr>
          <w:rFonts w:ascii="Times New Roman" w:hAnsi="Times New Roman"/>
          <w:bCs/>
          <w:iCs/>
          <w:sz w:val="24"/>
        </w:rPr>
        <w:t xml:space="preserve">ispõe sobre as atribuições da Agência Estadual de Mobilidade Urbana </w:t>
      </w:r>
      <w:r w:rsidR="00F30BD0">
        <w:rPr>
          <w:rFonts w:ascii="Times New Roman" w:hAnsi="Times New Roman"/>
          <w:bCs/>
          <w:iCs/>
          <w:sz w:val="24"/>
        </w:rPr>
        <w:t>-</w:t>
      </w:r>
      <w:r w:rsidRPr="00593E9B">
        <w:rPr>
          <w:rFonts w:ascii="Times New Roman" w:hAnsi="Times New Roman"/>
          <w:bCs/>
          <w:iCs/>
          <w:sz w:val="24"/>
        </w:rPr>
        <w:t xml:space="preserve"> MOB</w:t>
      </w:r>
      <w:r w:rsidR="00F30BD0">
        <w:rPr>
          <w:rFonts w:ascii="Times New Roman" w:hAnsi="Times New Roman"/>
          <w:bCs/>
          <w:iCs/>
          <w:sz w:val="24"/>
        </w:rPr>
        <w:t>,</w:t>
      </w:r>
      <w:r w:rsidRPr="00593E9B">
        <w:rPr>
          <w:rFonts w:ascii="Times New Roman" w:hAnsi="Times New Roman"/>
          <w:bCs/>
          <w:iCs/>
          <w:sz w:val="24"/>
        </w:rPr>
        <w:t xml:space="preserve"> e dá outras providências.</w:t>
      </w:r>
    </w:p>
    <w:bookmarkEnd w:id="1"/>
    <w:p w14:paraId="00CAA6A6" w14:textId="77777777" w:rsidR="008631FF" w:rsidRDefault="008631FF" w:rsidP="009F2931">
      <w:pPr>
        <w:tabs>
          <w:tab w:val="right" w:pos="9072"/>
        </w:tabs>
        <w:autoSpaceDE w:val="0"/>
        <w:autoSpaceDN w:val="0"/>
        <w:adjustRightInd w:val="0"/>
        <w:ind w:firstLine="1418"/>
        <w:rPr>
          <w:rFonts w:ascii="Times New Roman" w:hAnsi="Times New Roman"/>
          <w:b/>
          <w:bCs/>
          <w:sz w:val="24"/>
        </w:rPr>
      </w:pPr>
    </w:p>
    <w:p w14:paraId="751F9F6E" w14:textId="77777777" w:rsidR="00F30BD0" w:rsidRPr="00593E9B" w:rsidRDefault="00F30BD0" w:rsidP="00F30BD0">
      <w:pPr>
        <w:tabs>
          <w:tab w:val="right" w:pos="9072"/>
        </w:tabs>
        <w:autoSpaceDE w:val="0"/>
        <w:autoSpaceDN w:val="0"/>
        <w:adjustRightInd w:val="0"/>
        <w:ind w:firstLine="1418"/>
        <w:rPr>
          <w:rFonts w:ascii="Times New Roman" w:hAnsi="Times New Roman"/>
          <w:bCs/>
          <w:sz w:val="24"/>
        </w:rPr>
      </w:pPr>
      <w:r w:rsidRPr="00593E9B">
        <w:rPr>
          <w:rFonts w:ascii="Times New Roman" w:hAnsi="Times New Roman"/>
          <w:b/>
          <w:sz w:val="24"/>
        </w:rPr>
        <w:t>Art. </w:t>
      </w:r>
      <w:r>
        <w:rPr>
          <w:rFonts w:ascii="Times New Roman" w:hAnsi="Times New Roman"/>
          <w:b/>
          <w:sz w:val="24"/>
        </w:rPr>
        <w:t>1</w:t>
      </w:r>
      <w:r w:rsidRPr="00593E9B">
        <w:rPr>
          <w:rFonts w:ascii="Times New Roman" w:hAnsi="Times New Roman"/>
          <w:b/>
          <w:sz w:val="24"/>
        </w:rPr>
        <w:t>º </w:t>
      </w:r>
      <w:r>
        <w:rPr>
          <w:rFonts w:ascii="Times New Roman" w:hAnsi="Times New Roman"/>
          <w:bCs/>
          <w:sz w:val="24"/>
        </w:rPr>
        <w:t>O</w:t>
      </w:r>
      <w:r w:rsidRPr="00593E9B">
        <w:rPr>
          <w:rFonts w:ascii="Times New Roman" w:hAnsi="Times New Roman"/>
          <w:bCs/>
          <w:sz w:val="24"/>
        </w:rPr>
        <w:t xml:space="preserve"> art.  2º, o </w:t>
      </w:r>
      <w:r w:rsidRPr="00593E9B">
        <w:rPr>
          <w:rFonts w:ascii="Times New Roman" w:hAnsi="Times New Roman"/>
          <w:bCs/>
          <w:i/>
          <w:iCs/>
          <w:sz w:val="24"/>
        </w:rPr>
        <w:t xml:space="preserve">caput </w:t>
      </w:r>
      <w:r w:rsidRPr="00593E9B">
        <w:rPr>
          <w:rFonts w:ascii="Times New Roman" w:hAnsi="Times New Roman"/>
          <w:bCs/>
          <w:sz w:val="24"/>
        </w:rPr>
        <w:t xml:space="preserve">do art. 3º, o inciso II do art. 4º e o </w:t>
      </w:r>
      <w:r w:rsidRPr="00593E9B">
        <w:rPr>
          <w:rFonts w:ascii="Times New Roman" w:hAnsi="Times New Roman"/>
          <w:bCs/>
          <w:i/>
          <w:iCs/>
          <w:sz w:val="24"/>
        </w:rPr>
        <w:t xml:space="preserve">caput </w:t>
      </w:r>
      <w:r w:rsidRPr="00593E9B">
        <w:rPr>
          <w:rFonts w:ascii="Times New Roman" w:hAnsi="Times New Roman"/>
          <w:bCs/>
          <w:sz w:val="24"/>
        </w:rPr>
        <w:t xml:space="preserve">e § 1º do art. 8º da </w:t>
      </w:r>
      <w:bookmarkStart w:id="3" w:name="_Hlk76577398"/>
      <w:r w:rsidRPr="00593E9B">
        <w:rPr>
          <w:rFonts w:ascii="Times New Roman" w:hAnsi="Times New Roman"/>
          <w:bCs/>
          <w:sz w:val="24"/>
        </w:rPr>
        <w:t>Lei nº 9.102, de 23 de dezembro de 2009, passam a vigorar com as seguintes redações:</w:t>
      </w:r>
    </w:p>
    <w:bookmarkEnd w:id="3"/>
    <w:p w14:paraId="593427EF" w14:textId="77777777" w:rsidR="00F30BD0" w:rsidRPr="00593E9B" w:rsidRDefault="00F30BD0" w:rsidP="00F30BD0">
      <w:pPr>
        <w:tabs>
          <w:tab w:val="right" w:pos="9072"/>
        </w:tabs>
        <w:autoSpaceDE w:val="0"/>
        <w:autoSpaceDN w:val="0"/>
        <w:adjustRightInd w:val="0"/>
        <w:ind w:firstLine="1418"/>
        <w:rPr>
          <w:rFonts w:ascii="Times New Roman" w:hAnsi="Times New Roman"/>
          <w:bCs/>
          <w:sz w:val="24"/>
        </w:rPr>
      </w:pPr>
    </w:p>
    <w:p w14:paraId="40ECE819" w14:textId="77777777" w:rsidR="00F30BD0" w:rsidRPr="00593E9B" w:rsidRDefault="00F30BD0" w:rsidP="00F30BD0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bCs/>
          <w:i/>
          <w:iCs/>
          <w:sz w:val="24"/>
        </w:rPr>
      </w:pPr>
      <w:r w:rsidRPr="00593E9B">
        <w:rPr>
          <w:rFonts w:ascii="Times New Roman" w:hAnsi="Times New Roman"/>
          <w:bCs/>
          <w:i/>
          <w:iCs/>
          <w:sz w:val="24"/>
        </w:rPr>
        <w:t xml:space="preserve">“Art. 2º O consumidor que possuir junto à GASMAR, uma capacidade de distribuição diária contratada igual ou superior a </w:t>
      </w:r>
      <w:bookmarkStart w:id="4" w:name="_Hlk76576594"/>
      <w:r w:rsidRPr="00593E9B">
        <w:rPr>
          <w:rFonts w:ascii="Times New Roman" w:hAnsi="Times New Roman"/>
          <w:bCs/>
          <w:i/>
          <w:iCs/>
          <w:sz w:val="24"/>
        </w:rPr>
        <w:t>100.000 m³/dia</w:t>
      </w:r>
      <w:bookmarkEnd w:id="4"/>
      <w:r w:rsidRPr="00593E9B">
        <w:rPr>
          <w:rFonts w:ascii="Times New Roman" w:hAnsi="Times New Roman"/>
          <w:bCs/>
          <w:i/>
          <w:iCs/>
          <w:sz w:val="24"/>
        </w:rPr>
        <w:t xml:space="preserve">, e atenda os requisitos discriminados no art. 4º, pode optar em adquirir o gás diretamente do produtor, importador, comercializador, ou autoproduzir ou </w:t>
      </w:r>
      <w:proofErr w:type="spellStart"/>
      <w:r w:rsidRPr="00593E9B">
        <w:rPr>
          <w:rFonts w:ascii="Times New Roman" w:hAnsi="Times New Roman"/>
          <w:bCs/>
          <w:i/>
          <w:iCs/>
          <w:sz w:val="24"/>
        </w:rPr>
        <w:t>autoimportar</w:t>
      </w:r>
      <w:proofErr w:type="spellEnd"/>
      <w:r w:rsidRPr="00593E9B">
        <w:rPr>
          <w:rFonts w:ascii="Times New Roman" w:hAnsi="Times New Roman"/>
          <w:bCs/>
          <w:i/>
          <w:iCs/>
          <w:sz w:val="24"/>
        </w:rPr>
        <w:t xml:space="preserve"> diretamente o gás natural, utilizando necessariamente o sistema de distribuição da GASMAR, passando a ser enquadrado como consumidor livre, autoprodutor ou </w:t>
      </w:r>
      <w:proofErr w:type="spellStart"/>
      <w:r w:rsidRPr="00593E9B">
        <w:rPr>
          <w:rFonts w:ascii="Times New Roman" w:hAnsi="Times New Roman"/>
          <w:bCs/>
          <w:i/>
          <w:iCs/>
          <w:sz w:val="24"/>
        </w:rPr>
        <w:t>autoimportador</w:t>
      </w:r>
      <w:proofErr w:type="spellEnd"/>
      <w:r w:rsidRPr="00593E9B">
        <w:rPr>
          <w:rFonts w:ascii="Times New Roman" w:hAnsi="Times New Roman"/>
          <w:bCs/>
          <w:i/>
          <w:iCs/>
          <w:sz w:val="24"/>
        </w:rPr>
        <w:t xml:space="preserve">. </w:t>
      </w:r>
    </w:p>
    <w:p w14:paraId="5B90CC9D" w14:textId="77777777" w:rsidR="00F30BD0" w:rsidRPr="00593E9B" w:rsidRDefault="00F30BD0" w:rsidP="00F30BD0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bCs/>
          <w:i/>
          <w:iCs/>
          <w:sz w:val="24"/>
        </w:rPr>
      </w:pPr>
    </w:p>
    <w:p w14:paraId="5D069274" w14:textId="77777777" w:rsidR="00F30BD0" w:rsidRPr="00593E9B" w:rsidRDefault="00F30BD0" w:rsidP="00F30BD0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bCs/>
          <w:i/>
          <w:iCs/>
          <w:sz w:val="24"/>
        </w:rPr>
      </w:pPr>
      <w:r w:rsidRPr="00593E9B">
        <w:rPr>
          <w:rFonts w:ascii="Times New Roman" w:hAnsi="Times New Roman"/>
          <w:bCs/>
          <w:i/>
          <w:iCs/>
          <w:sz w:val="24"/>
        </w:rPr>
        <w:t xml:space="preserve">Art. 3º O consumidor cujas instalações não estejam em funcionamento ou que ainda não tiver contrato de fornecimento celebrado com a GASMAR, pode assumir a condição de consumidor potencialmente livre, autoprodutor em potencial e </w:t>
      </w:r>
      <w:proofErr w:type="spellStart"/>
      <w:r w:rsidRPr="00593E9B">
        <w:rPr>
          <w:rFonts w:ascii="Times New Roman" w:hAnsi="Times New Roman"/>
          <w:bCs/>
          <w:i/>
          <w:iCs/>
          <w:sz w:val="24"/>
        </w:rPr>
        <w:t>autoimportador</w:t>
      </w:r>
      <w:proofErr w:type="spellEnd"/>
      <w:r w:rsidRPr="00593E9B">
        <w:rPr>
          <w:rFonts w:ascii="Times New Roman" w:hAnsi="Times New Roman"/>
          <w:bCs/>
          <w:i/>
          <w:iCs/>
          <w:sz w:val="24"/>
        </w:rPr>
        <w:t xml:space="preserve"> em potencial, desde que declare que irá adquirir e consumir, ou autoproduzir, ou </w:t>
      </w:r>
      <w:proofErr w:type="spellStart"/>
      <w:r w:rsidRPr="00593E9B">
        <w:rPr>
          <w:rFonts w:ascii="Times New Roman" w:hAnsi="Times New Roman"/>
          <w:bCs/>
          <w:i/>
          <w:iCs/>
          <w:sz w:val="24"/>
        </w:rPr>
        <w:t>autoimportar</w:t>
      </w:r>
      <w:proofErr w:type="spellEnd"/>
      <w:r w:rsidRPr="00593E9B">
        <w:rPr>
          <w:rFonts w:ascii="Times New Roman" w:hAnsi="Times New Roman"/>
          <w:bCs/>
          <w:i/>
          <w:iCs/>
          <w:sz w:val="24"/>
        </w:rPr>
        <w:t>, no mínimo 100.000m³/dia de gás natural.</w:t>
      </w:r>
    </w:p>
    <w:p w14:paraId="602D49CD" w14:textId="77777777" w:rsidR="00F30BD0" w:rsidRPr="00593E9B" w:rsidRDefault="00F30BD0" w:rsidP="00F30BD0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bCs/>
          <w:i/>
          <w:iCs/>
          <w:sz w:val="24"/>
        </w:rPr>
      </w:pPr>
    </w:p>
    <w:p w14:paraId="44751943" w14:textId="77777777" w:rsidR="00F30BD0" w:rsidRPr="00593E9B" w:rsidRDefault="00F30BD0" w:rsidP="00F30BD0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bCs/>
          <w:i/>
          <w:iCs/>
          <w:sz w:val="24"/>
        </w:rPr>
      </w:pPr>
      <w:r w:rsidRPr="00593E9B">
        <w:rPr>
          <w:rFonts w:ascii="Times New Roman" w:hAnsi="Times New Roman"/>
          <w:bCs/>
          <w:i/>
          <w:iCs/>
          <w:sz w:val="24"/>
        </w:rPr>
        <w:t>Art. 4º (...)</w:t>
      </w:r>
    </w:p>
    <w:p w14:paraId="5B56E65F" w14:textId="77777777" w:rsidR="00F30BD0" w:rsidRPr="00593E9B" w:rsidRDefault="00F30BD0" w:rsidP="00F30BD0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bCs/>
          <w:i/>
          <w:iCs/>
          <w:sz w:val="24"/>
        </w:rPr>
      </w:pPr>
    </w:p>
    <w:p w14:paraId="2FD0ABD8" w14:textId="77777777" w:rsidR="00F30BD0" w:rsidRPr="00593E9B" w:rsidRDefault="00F30BD0" w:rsidP="00F30BD0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bCs/>
          <w:i/>
          <w:iCs/>
          <w:sz w:val="24"/>
        </w:rPr>
      </w:pPr>
      <w:r w:rsidRPr="00593E9B">
        <w:rPr>
          <w:rFonts w:ascii="Times New Roman" w:hAnsi="Times New Roman"/>
          <w:bCs/>
          <w:i/>
          <w:iCs/>
          <w:sz w:val="24"/>
        </w:rPr>
        <w:t>(...)</w:t>
      </w:r>
    </w:p>
    <w:p w14:paraId="735D556F" w14:textId="77777777" w:rsidR="00F30BD0" w:rsidRPr="00593E9B" w:rsidRDefault="00F30BD0" w:rsidP="00F30BD0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bCs/>
          <w:i/>
          <w:iCs/>
          <w:sz w:val="24"/>
        </w:rPr>
      </w:pPr>
    </w:p>
    <w:p w14:paraId="5EA3669A" w14:textId="77777777" w:rsidR="00F30BD0" w:rsidRPr="00593E9B" w:rsidRDefault="00F30BD0" w:rsidP="00F30BD0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bCs/>
          <w:i/>
          <w:iCs/>
          <w:sz w:val="24"/>
        </w:rPr>
      </w:pPr>
      <w:r w:rsidRPr="00593E9B">
        <w:rPr>
          <w:rFonts w:ascii="Times New Roman" w:hAnsi="Times New Roman"/>
          <w:bCs/>
          <w:i/>
          <w:iCs/>
          <w:sz w:val="24"/>
        </w:rPr>
        <w:t xml:space="preserve">II </w:t>
      </w:r>
      <w:r>
        <w:rPr>
          <w:rFonts w:ascii="Times New Roman" w:hAnsi="Times New Roman"/>
          <w:bCs/>
          <w:i/>
          <w:iCs/>
          <w:sz w:val="24"/>
        </w:rPr>
        <w:t>-</w:t>
      </w:r>
      <w:r w:rsidRPr="00593E9B">
        <w:rPr>
          <w:rFonts w:ascii="Times New Roman" w:hAnsi="Times New Roman"/>
          <w:bCs/>
          <w:i/>
          <w:iCs/>
          <w:sz w:val="24"/>
        </w:rPr>
        <w:t xml:space="preserve"> a capacidade de distribuição diária contratada de gás e efetivamente consumida, junto à GASMAR, deve ser igual ou superior a 100.000 (cem mil) m³/dia, para um único ponto de entrega;</w:t>
      </w:r>
    </w:p>
    <w:p w14:paraId="3DA415B6" w14:textId="77777777" w:rsidR="00F30BD0" w:rsidRPr="00593E9B" w:rsidRDefault="00F30BD0" w:rsidP="00F30BD0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bCs/>
          <w:i/>
          <w:iCs/>
          <w:sz w:val="24"/>
        </w:rPr>
      </w:pPr>
    </w:p>
    <w:p w14:paraId="5AE1B2F1" w14:textId="77777777" w:rsidR="00F30BD0" w:rsidRPr="00593E9B" w:rsidRDefault="00F30BD0" w:rsidP="00F30BD0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bCs/>
          <w:i/>
          <w:iCs/>
          <w:sz w:val="24"/>
        </w:rPr>
      </w:pPr>
      <w:r w:rsidRPr="00593E9B">
        <w:rPr>
          <w:rFonts w:ascii="Times New Roman" w:hAnsi="Times New Roman"/>
          <w:bCs/>
          <w:i/>
          <w:iCs/>
          <w:sz w:val="24"/>
        </w:rPr>
        <w:t>(...).</w:t>
      </w:r>
    </w:p>
    <w:p w14:paraId="1F9AC0DD" w14:textId="77777777" w:rsidR="00F30BD0" w:rsidRPr="00593E9B" w:rsidRDefault="00F30BD0" w:rsidP="00F30BD0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bCs/>
          <w:i/>
          <w:iCs/>
          <w:sz w:val="24"/>
        </w:rPr>
      </w:pPr>
    </w:p>
    <w:p w14:paraId="0EE594B0" w14:textId="77777777" w:rsidR="00F30BD0" w:rsidRPr="00593E9B" w:rsidRDefault="00F30BD0" w:rsidP="00F30BD0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bCs/>
          <w:i/>
          <w:iCs/>
          <w:sz w:val="24"/>
        </w:rPr>
      </w:pPr>
      <w:r w:rsidRPr="00593E9B">
        <w:rPr>
          <w:rFonts w:ascii="Times New Roman" w:hAnsi="Times New Roman"/>
          <w:bCs/>
          <w:i/>
          <w:iCs/>
          <w:sz w:val="24"/>
        </w:rPr>
        <w:t xml:space="preserve">Art. 8º A capacidade de movimentação diária contratada mínima será de 100.000 m³/dia (cem mil metros cúbicos por dia), devendo o consumidor livre, autoprodutor, </w:t>
      </w:r>
      <w:proofErr w:type="spellStart"/>
      <w:r w:rsidRPr="00593E9B">
        <w:rPr>
          <w:rFonts w:ascii="Times New Roman" w:hAnsi="Times New Roman"/>
          <w:bCs/>
          <w:i/>
          <w:iCs/>
          <w:sz w:val="24"/>
        </w:rPr>
        <w:t>autoimportador</w:t>
      </w:r>
      <w:proofErr w:type="spellEnd"/>
      <w:r w:rsidRPr="00593E9B">
        <w:rPr>
          <w:rFonts w:ascii="Times New Roman" w:hAnsi="Times New Roman"/>
          <w:bCs/>
          <w:i/>
          <w:iCs/>
          <w:sz w:val="24"/>
        </w:rPr>
        <w:t xml:space="preserve"> assinar com a GASMAR o Contrato de Prestação de Serviço de Movimentação de Gás, prevendo os aumentos e reduções da capacidade contratada, respeitando o limite mínimo. </w:t>
      </w:r>
    </w:p>
    <w:p w14:paraId="60E817B7" w14:textId="77777777" w:rsidR="00F30BD0" w:rsidRPr="00593E9B" w:rsidRDefault="00F30BD0" w:rsidP="00F30BD0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bCs/>
          <w:i/>
          <w:iCs/>
          <w:sz w:val="24"/>
        </w:rPr>
      </w:pPr>
      <w:r w:rsidRPr="00593E9B">
        <w:rPr>
          <w:rFonts w:ascii="Times New Roman" w:hAnsi="Times New Roman"/>
          <w:bCs/>
          <w:i/>
          <w:iCs/>
          <w:sz w:val="24"/>
        </w:rPr>
        <w:lastRenderedPageBreak/>
        <w:t xml:space="preserve">§ 1º Constatado que a média da movimentação diária do consumidor livre, autoprodutor e </w:t>
      </w:r>
      <w:proofErr w:type="spellStart"/>
      <w:r w:rsidRPr="00593E9B">
        <w:rPr>
          <w:rFonts w:ascii="Times New Roman" w:hAnsi="Times New Roman"/>
          <w:bCs/>
          <w:i/>
          <w:iCs/>
          <w:sz w:val="24"/>
        </w:rPr>
        <w:t>autoimportador</w:t>
      </w:r>
      <w:proofErr w:type="spellEnd"/>
      <w:r w:rsidRPr="00593E9B">
        <w:rPr>
          <w:rFonts w:ascii="Times New Roman" w:hAnsi="Times New Roman"/>
          <w:bCs/>
          <w:i/>
          <w:iCs/>
          <w:sz w:val="24"/>
        </w:rPr>
        <w:t xml:space="preserve"> calculada num período de 90 (noventa) dias, foi menor que 100.000 m³/dia (cem mil metros cúbicos por dia), o Contrato de Prestação de Serviço de Movimentação de Gás estará automaticamente rescindido, perdendo o consumidor sua condição de consumidor livre, autoprodutor, </w:t>
      </w:r>
      <w:proofErr w:type="spellStart"/>
      <w:r w:rsidRPr="00593E9B">
        <w:rPr>
          <w:rFonts w:ascii="Times New Roman" w:hAnsi="Times New Roman"/>
          <w:bCs/>
          <w:i/>
          <w:iCs/>
          <w:sz w:val="24"/>
        </w:rPr>
        <w:t>autoimportador</w:t>
      </w:r>
      <w:proofErr w:type="spellEnd"/>
      <w:r w:rsidRPr="00593E9B">
        <w:rPr>
          <w:rFonts w:ascii="Times New Roman" w:hAnsi="Times New Roman"/>
          <w:bCs/>
          <w:i/>
          <w:iCs/>
          <w:sz w:val="24"/>
        </w:rPr>
        <w:t>.</w:t>
      </w:r>
    </w:p>
    <w:p w14:paraId="42E2A451" w14:textId="77777777" w:rsidR="00F30BD0" w:rsidRPr="00593E9B" w:rsidRDefault="00F30BD0" w:rsidP="00F30BD0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bCs/>
          <w:i/>
          <w:iCs/>
          <w:sz w:val="24"/>
        </w:rPr>
      </w:pPr>
    </w:p>
    <w:p w14:paraId="0BC6934B" w14:textId="77777777" w:rsidR="00F30BD0" w:rsidRPr="00593E9B" w:rsidRDefault="00F30BD0" w:rsidP="00F30BD0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bCs/>
          <w:i/>
          <w:iCs/>
          <w:sz w:val="24"/>
        </w:rPr>
      </w:pPr>
      <w:r w:rsidRPr="00593E9B">
        <w:rPr>
          <w:rFonts w:ascii="Times New Roman" w:hAnsi="Times New Roman"/>
          <w:bCs/>
          <w:i/>
          <w:iCs/>
          <w:sz w:val="24"/>
        </w:rPr>
        <w:t xml:space="preserve">(...).” </w:t>
      </w:r>
      <w:r w:rsidRPr="006D43B7">
        <w:rPr>
          <w:rFonts w:ascii="Times New Roman" w:hAnsi="Times New Roman"/>
          <w:bCs/>
          <w:sz w:val="24"/>
        </w:rPr>
        <w:t>(NR)</w:t>
      </w:r>
    </w:p>
    <w:p w14:paraId="5C0D4BE2" w14:textId="77777777" w:rsidR="00F30BD0" w:rsidRPr="00593E9B" w:rsidRDefault="00F30BD0" w:rsidP="00F30BD0">
      <w:pPr>
        <w:tabs>
          <w:tab w:val="right" w:pos="9072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14:paraId="357221F1" w14:textId="3D5818CA" w:rsidR="008631FF" w:rsidRPr="008631FF" w:rsidRDefault="008631FF" w:rsidP="008631FF">
      <w:pPr>
        <w:tabs>
          <w:tab w:val="right" w:pos="9072"/>
        </w:tabs>
        <w:autoSpaceDE w:val="0"/>
        <w:autoSpaceDN w:val="0"/>
        <w:adjustRightInd w:val="0"/>
        <w:ind w:firstLine="1418"/>
        <w:rPr>
          <w:rFonts w:ascii="Times New Roman" w:hAnsi="Times New Roman"/>
          <w:color w:val="000000" w:themeColor="text1"/>
          <w:sz w:val="24"/>
        </w:rPr>
      </w:pPr>
      <w:r w:rsidRPr="008631FF">
        <w:rPr>
          <w:rFonts w:ascii="Times New Roman" w:hAnsi="Times New Roman"/>
          <w:b/>
          <w:bCs/>
          <w:sz w:val="24"/>
        </w:rPr>
        <w:t>Art. </w:t>
      </w:r>
      <w:r w:rsidR="001F5BDD">
        <w:rPr>
          <w:rFonts w:ascii="Times New Roman" w:hAnsi="Times New Roman"/>
          <w:b/>
          <w:bCs/>
          <w:sz w:val="24"/>
        </w:rPr>
        <w:t>2</w:t>
      </w:r>
      <w:r w:rsidRPr="008631FF">
        <w:rPr>
          <w:rFonts w:ascii="Times New Roman" w:hAnsi="Times New Roman"/>
          <w:b/>
          <w:bCs/>
          <w:sz w:val="24"/>
        </w:rPr>
        <w:t>º</w:t>
      </w:r>
      <w:r w:rsidRPr="008631FF">
        <w:rPr>
          <w:rFonts w:ascii="Times New Roman" w:hAnsi="Times New Roman"/>
          <w:sz w:val="24"/>
        </w:rPr>
        <w:t xml:space="preserve"> O texto da </w:t>
      </w:r>
      <w:r w:rsidRPr="008631FF">
        <w:rPr>
          <w:rFonts w:ascii="Times New Roman" w:hAnsi="Times New Roman"/>
          <w:color w:val="000000" w:themeColor="text1"/>
          <w:sz w:val="24"/>
        </w:rPr>
        <w:t xml:space="preserve">Lei nº 10.225, de 15 de abril de 2015, passa a vigorar acrescido dos </w:t>
      </w:r>
      <w:r w:rsidRPr="008631FF">
        <w:rPr>
          <w:rFonts w:ascii="Times New Roman" w:hAnsi="Times New Roman"/>
          <w:sz w:val="24"/>
        </w:rPr>
        <w:t xml:space="preserve">arts. 2º-A, 2º-B, 2º-C, 2º-D e 8º-A, que terão a seguinte </w:t>
      </w:r>
      <w:r w:rsidRPr="008631FF">
        <w:rPr>
          <w:rFonts w:ascii="Times New Roman" w:hAnsi="Times New Roman"/>
          <w:color w:val="000000" w:themeColor="text1"/>
          <w:sz w:val="24"/>
        </w:rPr>
        <w:t>redação:</w:t>
      </w:r>
    </w:p>
    <w:p w14:paraId="225E9B0C" w14:textId="77777777" w:rsidR="008631FF" w:rsidRPr="008631FF" w:rsidRDefault="008631FF" w:rsidP="009F2931">
      <w:pPr>
        <w:tabs>
          <w:tab w:val="right" w:pos="9072"/>
        </w:tabs>
        <w:autoSpaceDE w:val="0"/>
        <w:autoSpaceDN w:val="0"/>
        <w:adjustRightInd w:val="0"/>
        <w:ind w:firstLine="1418"/>
        <w:rPr>
          <w:rFonts w:ascii="Times New Roman" w:hAnsi="Times New Roman"/>
          <w:sz w:val="24"/>
        </w:rPr>
      </w:pPr>
    </w:p>
    <w:p w14:paraId="6E8665A4" w14:textId="77777777" w:rsidR="008631FF" w:rsidRPr="00593E9B" w:rsidRDefault="008631FF" w:rsidP="008631FF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  <w:r w:rsidRPr="008631FF">
        <w:rPr>
          <w:rFonts w:ascii="Times New Roman" w:hAnsi="Times New Roman"/>
          <w:sz w:val="24"/>
        </w:rPr>
        <w:t>“</w:t>
      </w:r>
      <w:r w:rsidRPr="00593E9B">
        <w:rPr>
          <w:rFonts w:ascii="Times New Roman" w:hAnsi="Times New Roman"/>
          <w:i/>
          <w:iCs/>
          <w:sz w:val="24"/>
        </w:rPr>
        <w:t>Art. 2º-A A Agência Estadual de Mobilidade Urbana e Serviços Públicos – MOB exercerá o poder de regulação, fiscalização e controle sobre serviços locais de gás canalizado, saneamento básico, exploração de faixa de domínio e demais serviços públicos de competência do Estado do Maranhão e por ele delegados a empresas públicas e/ou privadas, e atividades privadas de interesse público, nos termos desta Lei e demais normas legais, regulamentares e consensuais pertinentes.</w:t>
      </w:r>
    </w:p>
    <w:p w14:paraId="34F62DC7" w14:textId="77777777" w:rsidR="008631FF" w:rsidRPr="00593E9B" w:rsidRDefault="008631FF" w:rsidP="008631FF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</w:p>
    <w:p w14:paraId="63470608" w14:textId="6073D04C" w:rsidR="008631FF" w:rsidRPr="00593E9B" w:rsidRDefault="008631FF" w:rsidP="008631FF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  <w:r w:rsidRPr="00593E9B">
        <w:rPr>
          <w:rFonts w:ascii="Times New Roman" w:hAnsi="Times New Roman"/>
          <w:i/>
          <w:iCs/>
          <w:sz w:val="24"/>
        </w:rPr>
        <w:t>§ 1º A MOB poderá firmar convênios para fiscalizar serviços públicos de competência da União e Municípios, especificamente nas áreas de energia elétrica, portos, telecomunicações, petróleo</w:t>
      </w:r>
      <w:r w:rsidR="00850F16">
        <w:rPr>
          <w:rFonts w:ascii="Times New Roman" w:hAnsi="Times New Roman"/>
          <w:i/>
          <w:iCs/>
          <w:sz w:val="24"/>
        </w:rPr>
        <w:t>, saneamento</w:t>
      </w:r>
      <w:r w:rsidRPr="00593E9B">
        <w:rPr>
          <w:rFonts w:ascii="Times New Roman" w:hAnsi="Times New Roman"/>
          <w:i/>
          <w:iCs/>
          <w:sz w:val="24"/>
        </w:rPr>
        <w:t xml:space="preserve">, bem como quaisquer outras atividades resultantes de delegação do poder público, em decorrência de norma legal ou regulamentar, disposição </w:t>
      </w:r>
      <w:proofErr w:type="spellStart"/>
      <w:r w:rsidRPr="00593E9B">
        <w:rPr>
          <w:rFonts w:ascii="Times New Roman" w:hAnsi="Times New Roman"/>
          <w:i/>
          <w:iCs/>
          <w:sz w:val="24"/>
        </w:rPr>
        <w:t>convenial</w:t>
      </w:r>
      <w:proofErr w:type="spellEnd"/>
      <w:r w:rsidRPr="00593E9B">
        <w:rPr>
          <w:rFonts w:ascii="Times New Roman" w:hAnsi="Times New Roman"/>
          <w:i/>
          <w:iCs/>
          <w:sz w:val="24"/>
        </w:rPr>
        <w:t xml:space="preserve"> ou contratual.</w:t>
      </w:r>
    </w:p>
    <w:p w14:paraId="36BF3979" w14:textId="77777777" w:rsidR="008631FF" w:rsidRPr="00593E9B" w:rsidRDefault="008631FF" w:rsidP="008631FF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</w:p>
    <w:p w14:paraId="610CA541" w14:textId="77777777" w:rsidR="008631FF" w:rsidRPr="00593E9B" w:rsidRDefault="008631FF" w:rsidP="008631FF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  <w:r w:rsidRPr="00593E9B">
        <w:rPr>
          <w:rFonts w:ascii="Times New Roman" w:hAnsi="Times New Roman"/>
          <w:i/>
          <w:iCs/>
          <w:sz w:val="24"/>
        </w:rPr>
        <w:t xml:space="preserve">§ 2º Os reajustes e as revisões tarifárias dos contratos fiscalizados pela MOB atenderão a metodologia estabelecida nos contratos de concessão dos serviços púbicos por essa regulados. </w:t>
      </w:r>
    </w:p>
    <w:p w14:paraId="3D2CA7B3" w14:textId="77777777" w:rsidR="008631FF" w:rsidRPr="00593E9B" w:rsidRDefault="008631FF" w:rsidP="008631FF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</w:p>
    <w:p w14:paraId="752A45E1" w14:textId="77777777" w:rsidR="008631FF" w:rsidRPr="00593E9B" w:rsidRDefault="008631FF" w:rsidP="008631FF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  <w:r w:rsidRPr="00593E9B">
        <w:rPr>
          <w:rFonts w:ascii="Times New Roman" w:hAnsi="Times New Roman"/>
          <w:i/>
          <w:iCs/>
          <w:sz w:val="24"/>
        </w:rPr>
        <w:t>§ 3º Poderão ser estabelecidos pela MOB mecanismos tarifários de indução à eficiência, inclusive fatores de produtividade, assim como de antecipação de metas de expansão e qualidade dos serviços públicos.</w:t>
      </w:r>
    </w:p>
    <w:p w14:paraId="71C7D05B" w14:textId="77777777" w:rsidR="008631FF" w:rsidRPr="00593E9B" w:rsidRDefault="008631FF" w:rsidP="008631FF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</w:p>
    <w:p w14:paraId="19912A92" w14:textId="77777777" w:rsidR="008631FF" w:rsidRPr="00593E9B" w:rsidRDefault="008631FF" w:rsidP="008631FF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  <w:r w:rsidRPr="00593E9B">
        <w:rPr>
          <w:rFonts w:ascii="Times New Roman" w:hAnsi="Times New Roman"/>
          <w:i/>
          <w:iCs/>
          <w:sz w:val="24"/>
        </w:rPr>
        <w:t>§ 4º Os fatores de produtividade poderão ser definidos com base em indicadores de outras empresas do setor.</w:t>
      </w:r>
    </w:p>
    <w:p w14:paraId="711AF216" w14:textId="77777777" w:rsidR="008631FF" w:rsidRPr="00593E9B" w:rsidRDefault="008631FF" w:rsidP="008631FF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</w:p>
    <w:p w14:paraId="31C62809" w14:textId="77777777" w:rsidR="008631FF" w:rsidRPr="00593E9B" w:rsidRDefault="008631FF" w:rsidP="008631FF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  <w:r w:rsidRPr="00593E9B">
        <w:rPr>
          <w:rFonts w:ascii="Times New Roman" w:hAnsi="Times New Roman"/>
          <w:i/>
          <w:iCs/>
          <w:sz w:val="24"/>
        </w:rPr>
        <w:t>§ 5º A MOB poderá autorizar o prestador de serviços públicos a repassar aos usuários custos e encargos tributários ou isenções e/ou diminuições de alíquotas tributárias por ele não administrados, nos termos da Lei Federal nº 8.987, de 13 de fevereiro de 1995.</w:t>
      </w:r>
    </w:p>
    <w:p w14:paraId="19FAA66E" w14:textId="77777777" w:rsidR="008631FF" w:rsidRPr="00593E9B" w:rsidRDefault="008631FF" w:rsidP="008631FF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</w:p>
    <w:p w14:paraId="3FCF968A" w14:textId="77777777" w:rsidR="008631FF" w:rsidRPr="00593E9B" w:rsidRDefault="008631FF" w:rsidP="008631FF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  <w:r w:rsidRPr="00593E9B">
        <w:rPr>
          <w:rFonts w:ascii="Times New Roman" w:hAnsi="Times New Roman"/>
          <w:i/>
          <w:iCs/>
          <w:sz w:val="24"/>
        </w:rPr>
        <w:t>Art. 2º-B Fica criada a Taxa de Regulação, Controle e Fiscalização – TRCF que será devida por cada um dos prestadores dos serviços públicos fiscalizados ou regulados pela MOB.</w:t>
      </w:r>
    </w:p>
    <w:p w14:paraId="19CEF80A" w14:textId="77777777" w:rsidR="008631FF" w:rsidRPr="00593E9B" w:rsidRDefault="008631FF" w:rsidP="008631FF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</w:p>
    <w:p w14:paraId="340E4B2F" w14:textId="77777777" w:rsidR="008631FF" w:rsidRPr="00593E9B" w:rsidRDefault="008631FF" w:rsidP="008631FF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  <w:r w:rsidRPr="00593E9B">
        <w:rPr>
          <w:rFonts w:ascii="Times New Roman" w:hAnsi="Times New Roman"/>
          <w:i/>
          <w:iCs/>
          <w:sz w:val="24"/>
        </w:rPr>
        <w:t>§ 1º Considera-se ocorrido o fato gerador em 1º de janeiro de cada ano.</w:t>
      </w:r>
    </w:p>
    <w:p w14:paraId="236722B7" w14:textId="77777777" w:rsidR="008631FF" w:rsidRPr="00593E9B" w:rsidRDefault="008631FF" w:rsidP="008631FF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</w:p>
    <w:p w14:paraId="46AB9BC0" w14:textId="3B29C261" w:rsidR="008631FF" w:rsidRPr="00593E9B" w:rsidRDefault="008631FF" w:rsidP="008631FF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  <w:r w:rsidRPr="00593E9B">
        <w:rPr>
          <w:rFonts w:ascii="Times New Roman" w:hAnsi="Times New Roman"/>
          <w:i/>
          <w:iCs/>
          <w:sz w:val="24"/>
        </w:rPr>
        <w:lastRenderedPageBreak/>
        <w:t xml:space="preserve">§ 2º A alíquota da taxa de que trata o caput deste artigo será de 1% (um por cento), incidente sobre o faturamento líquido anual, excluídos os impostos </w:t>
      </w:r>
      <w:r w:rsidR="00850F16">
        <w:rPr>
          <w:rFonts w:ascii="Times New Roman" w:hAnsi="Times New Roman"/>
          <w:i/>
          <w:iCs/>
          <w:sz w:val="24"/>
        </w:rPr>
        <w:t>pagos pel</w:t>
      </w:r>
      <w:r w:rsidRPr="00593E9B">
        <w:rPr>
          <w:rFonts w:ascii="Times New Roman" w:hAnsi="Times New Roman"/>
          <w:i/>
          <w:iCs/>
          <w:sz w:val="24"/>
        </w:rPr>
        <w:t xml:space="preserve">os prestadores dos serviços públicos submetidos à regulação e controle.  </w:t>
      </w:r>
    </w:p>
    <w:p w14:paraId="4082E35A" w14:textId="77777777" w:rsidR="008631FF" w:rsidRPr="00593E9B" w:rsidRDefault="008631FF" w:rsidP="008631FF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</w:p>
    <w:p w14:paraId="7858BBEC" w14:textId="77777777" w:rsidR="008631FF" w:rsidRPr="00593E9B" w:rsidRDefault="008631FF" w:rsidP="008631FF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  <w:r w:rsidRPr="00593E9B">
        <w:rPr>
          <w:rFonts w:ascii="Times New Roman" w:hAnsi="Times New Roman"/>
          <w:i/>
          <w:iCs/>
          <w:sz w:val="24"/>
        </w:rPr>
        <w:t>§ 3º O valor do faturamento líquido, excluídos os impostos, será o do ano imediatamente anterior à data de ocorrência do fato gerador, podendo ser fixado por estimativa.</w:t>
      </w:r>
    </w:p>
    <w:p w14:paraId="7F2E50D4" w14:textId="77777777" w:rsidR="008631FF" w:rsidRPr="00593E9B" w:rsidRDefault="008631FF" w:rsidP="008631FF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</w:p>
    <w:p w14:paraId="2EDFDE36" w14:textId="77777777" w:rsidR="008631FF" w:rsidRPr="00593E9B" w:rsidRDefault="008631FF" w:rsidP="008631FF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  <w:r w:rsidRPr="00593E9B">
        <w:rPr>
          <w:rFonts w:ascii="Times New Roman" w:hAnsi="Times New Roman"/>
          <w:i/>
          <w:iCs/>
          <w:sz w:val="24"/>
        </w:rPr>
        <w:t>§ 4º É contribuinte da TRCF todo e qualquer prestador de serviços públicos regulados que, nos termos desta Lei, esteja sujeito à regulação, controle e fiscalização da MOB.</w:t>
      </w:r>
    </w:p>
    <w:p w14:paraId="5D5C8792" w14:textId="77777777" w:rsidR="008631FF" w:rsidRPr="00593E9B" w:rsidRDefault="008631FF" w:rsidP="008631FF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</w:p>
    <w:p w14:paraId="41C9D098" w14:textId="77777777" w:rsidR="008631FF" w:rsidRPr="00593E9B" w:rsidRDefault="008631FF" w:rsidP="008631FF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  <w:r w:rsidRPr="00593E9B">
        <w:rPr>
          <w:rFonts w:ascii="Times New Roman" w:hAnsi="Times New Roman"/>
          <w:i/>
          <w:iCs/>
          <w:sz w:val="24"/>
        </w:rPr>
        <w:t>§ 5º O lançamento da TRCF será efetuado pela MOB, que também diretamente a arrecadará.</w:t>
      </w:r>
    </w:p>
    <w:p w14:paraId="765427EA" w14:textId="77777777" w:rsidR="008631FF" w:rsidRPr="00593E9B" w:rsidRDefault="008631FF" w:rsidP="008631FF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</w:p>
    <w:p w14:paraId="158C2DE7" w14:textId="1D48AF0E" w:rsidR="008631FF" w:rsidRPr="00593E9B" w:rsidRDefault="008631FF" w:rsidP="008631FF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  <w:r w:rsidRPr="00593E9B">
        <w:rPr>
          <w:rFonts w:ascii="Times New Roman" w:hAnsi="Times New Roman"/>
          <w:i/>
          <w:iCs/>
          <w:sz w:val="24"/>
        </w:rPr>
        <w:t xml:space="preserve">§ 6º Os recursos da arrecadação da Taxa de Regulação, Controle e Fiscalização </w:t>
      </w:r>
      <w:r>
        <w:rPr>
          <w:rFonts w:ascii="Times New Roman" w:hAnsi="Times New Roman"/>
          <w:i/>
          <w:iCs/>
          <w:sz w:val="24"/>
        </w:rPr>
        <w:t>-</w:t>
      </w:r>
      <w:r w:rsidRPr="00593E9B">
        <w:rPr>
          <w:rFonts w:ascii="Times New Roman" w:hAnsi="Times New Roman"/>
          <w:i/>
          <w:iCs/>
          <w:sz w:val="24"/>
        </w:rPr>
        <w:t xml:space="preserve"> TRCF serão destinados ao custeio dos serviços de regulação, controle e fiscalização desempenhados pela MOB, sendo vedada a sua utilização em outras finalidades ou a sua retenção.</w:t>
      </w:r>
    </w:p>
    <w:p w14:paraId="3DC9ADFE" w14:textId="77777777" w:rsidR="008631FF" w:rsidRPr="00593E9B" w:rsidRDefault="008631FF" w:rsidP="008631FF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</w:p>
    <w:p w14:paraId="7D24B027" w14:textId="77777777" w:rsidR="008631FF" w:rsidRPr="00593E9B" w:rsidRDefault="008631FF" w:rsidP="008631FF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  <w:r w:rsidRPr="00593E9B">
        <w:rPr>
          <w:rFonts w:ascii="Times New Roman" w:hAnsi="Times New Roman"/>
          <w:i/>
          <w:iCs/>
          <w:sz w:val="24"/>
        </w:rPr>
        <w:t>§ 7º A TRCF será recolhida pelos prestadores de serviços públicos em doze parcelas mensais, iguais e consecutivas, que serão depositadas em conta especifica da MOB.</w:t>
      </w:r>
    </w:p>
    <w:p w14:paraId="0386C1EE" w14:textId="77777777" w:rsidR="008631FF" w:rsidRPr="00593E9B" w:rsidRDefault="008631FF" w:rsidP="008631FF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</w:p>
    <w:p w14:paraId="63CA8161" w14:textId="77777777" w:rsidR="008631FF" w:rsidRPr="00593E9B" w:rsidRDefault="008631FF" w:rsidP="008631FF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  <w:r w:rsidRPr="00593E9B">
        <w:rPr>
          <w:rFonts w:ascii="Times New Roman" w:hAnsi="Times New Roman"/>
          <w:i/>
          <w:iCs/>
          <w:sz w:val="24"/>
        </w:rPr>
        <w:t xml:space="preserve">§ 8º A TRCF poderá ser recolhida em parcela única, em conformidade com norma expedida pela MOB. </w:t>
      </w:r>
    </w:p>
    <w:p w14:paraId="6AD24FBC" w14:textId="77777777" w:rsidR="008631FF" w:rsidRPr="00593E9B" w:rsidRDefault="008631FF" w:rsidP="008631FF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</w:p>
    <w:p w14:paraId="2149D5E9" w14:textId="77777777" w:rsidR="008631FF" w:rsidRPr="00593E9B" w:rsidRDefault="008631FF" w:rsidP="008631FF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  <w:r w:rsidRPr="00593E9B">
        <w:rPr>
          <w:rFonts w:ascii="Times New Roman" w:hAnsi="Times New Roman"/>
          <w:i/>
          <w:iCs/>
          <w:sz w:val="24"/>
        </w:rPr>
        <w:t>§ 9º A TRCF incidirá em todos os exercícios financeiros que se seguirem ao da publicação desta Lei.</w:t>
      </w:r>
    </w:p>
    <w:p w14:paraId="28A013CD" w14:textId="77777777" w:rsidR="008631FF" w:rsidRPr="00593E9B" w:rsidRDefault="008631FF" w:rsidP="008631FF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</w:p>
    <w:p w14:paraId="2024763E" w14:textId="087076CB" w:rsidR="008631FF" w:rsidRPr="00593E9B" w:rsidRDefault="008631FF" w:rsidP="008631FF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  <w:r w:rsidRPr="00593E9B">
        <w:rPr>
          <w:rFonts w:ascii="Times New Roman" w:hAnsi="Times New Roman"/>
          <w:i/>
          <w:iCs/>
          <w:sz w:val="24"/>
        </w:rPr>
        <w:t>§ 10</w:t>
      </w:r>
      <w:r>
        <w:rPr>
          <w:rFonts w:ascii="Times New Roman" w:hAnsi="Times New Roman"/>
          <w:i/>
          <w:iCs/>
          <w:sz w:val="24"/>
        </w:rPr>
        <w:t>.</w:t>
      </w:r>
      <w:r w:rsidRPr="00593E9B">
        <w:rPr>
          <w:rFonts w:ascii="Times New Roman" w:hAnsi="Times New Roman"/>
          <w:i/>
          <w:iCs/>
          <w:sz w:val="24"/>
        </w:rPr>
        <w:t xml:space="preserve"> Aplicam-se à TRCF, no que couber, as normas previstas para os procedimentos tributários relativos a outras taxas previstas no Código Tributário do Estado do Maranhão, podendo a MOB disciplinar complementarmente a matéria por meio de resolução.</w:t>
      </w:r>
    </w:p>
    <w:p w14:paraId="31D8E90A" w14:textId="77777777" w:rsidR="008631FF" w:rsidRPr="00593E9B" w:rsidRDefault="008631FF" w:rsidP="008631FF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</w:p>
    <w:p w14:paraId="6970E72B" w14:textId="77777777" w:rsidR="008631FF" w:rsidRPr="00593E9B" w:rsidRDefault="008631FF" w:rsidP="008631FF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  <w:r w:rsidRPr="00593E9B">
        <w:rPr>
          <w:rFonts w:ascii="Times New Roman" w:hAnsi="Times New Roman"/>
          <w:i/>
          <w:iCs/>
          <w:sz w:val="24"/>
        </w:rPr>
        <w:t xml:space="preserve">Art. 2º-C Constituem recursos da MOB: </w:t>
      </w:r>
    </w:p>
    <w:p w14:paraId="2B6141DA" w14:textId="77777777" w:rsidR="008631FF" w:rsidRPr="00593E9B" w:rsidRDefault="008631FF" w:rsidP="008631FF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</w:p>
    <w:p w14:paraId="4D280AE2" w14:textId="12511F0C" w:rsidR="008631FF" w:rsidRPr="00593E9B" w:rsidRDefault="008631FF" w:rsidP="008631FF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  <w:r w:rsidRPr="00593E9B">
        <w:rPr>
          <w:rFonts w:ascii="Times New Roman" w:hAnsi="Times New Roman"/>
          <w:i/>
          <w:iCs/>
          <w:sz w:val="24"/>
        </w:rPr>
        <w:t xml:space="preserve">I </w:t>
      </w:r>
      <w:r>
        <w:rPr>
          <w:rFonts w:ascii="Times New Roman" w:hAnsi="Times New Roman"/>
          <w:i/>
          <w:iCs/>
          <w:sz w:val="24"/>
        </w:rPr>
        <w:t>-</w:t>
      </w:r>
      <w:r w:rsidRPr="00593E9B">
        <w:rPr>
          <w:rFonts w:ascii="Times New Roman" w:hAnsi="Times New Roman"/>
          <w:i/>
          <w:iCs/>
          <w:sz w:val="24"/>
        </w:rPr>
        <w:t xml:space="preserve"> dotações orçamentárias; </w:t>
      </w:r>
    </w:p>
    <w:p w14:paraId="14364CE8" w14:textId="77777777" w:rsidR="008631FF" w:rsidRPr="00593E9B" w:rsidRDefault="008631FF" w:rsidP="008631FF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</w:p>
    <w:p w14:paraId="02311ABB" w14:textId="7B4A0FA5" w:rsidR="008631FF" w:rsidRPr="00593E9B" w:rsidRDefault="008631FF" w:rsidP="008631FF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  <w:r w:rsidRPr="00593E9B">
        <w:rPr>
          <w:rFonts w:ascii="Times New Roman" w:hAnsi="Times New Roman"/>
          <w:i/>
          <w:iCs/>
          <w:sz w:val="24"/>
        </w:rPr>
        <w:t xml:space="preserve">II </w:t>
      </w:r>
      <w:r>
        <w:rPr>
          <w:rFonts w:ascii="Times New Roman" w:hAnsi="Times New Roman"/>
          <w:i/>
          <w:iCs/>
          <w:sz w:val="24"/>
        </w:rPr>
        <w:t>-</w:t>
      </w:r>
      <w:r w:rsidRPr="00593E9B">
        <w:rPr>
          <w:rFonts w:ascii="Times New Roman" w:hAnsi="Times New Roman"/>
          <w:i/>
          <w:iCs/>
          <w:sz w:val="24"/>
        </w:rPr>
        <w:t>subvenções, auxílios e contribuições;</w:t>
      </w:r>
    </w:p>
    <w:p w14:paraId="30DB1F1F" w14:textId="77777777" w:rsidR="008631FF" w:rsidRPr="00593E9B" w:rsidRDefault="008631FF" w:rsidP="008631FF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</w:p>
    <w:p w14:paraId="6145C207" w14:textId="3D620D31" w:rsidR="008631FF" w:rsidRPr="00593E9B" w:rsidRDefault="008631FF" w:rsidP="008631FF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  <w:r w:rsidRPr="00593E9B">
        <w:rPr>
          <w:rFonts w:ascii="Times New Roman" w:hAnsi="Times New Roman"/>
          <w:i/>
          <w:iCs/>
          <w:sz w:val="24"/>
        </w:rPr>
        <w:t xml:space="preserve">III </w:t>
      </w:r>
      <w:r>
        <w:rPr>
          <w:rFonts w:ascii="Times New Roman" w:hAnsi="Times New Roman"/>
          <w:i/>
          <w:iCs/>
          <w:sz w:val="24"/>
        </w:rPr>
        <w:t>-</w:t>
      </w:r>
      <w:r w:rsidRPr="00593E9B">
        <w:rPr>
          <w:rFonts w:ascii="Times New Roman" w:hAnsi="Times New Roman"/>
          <w:i/>
          <w:iCs/>
          <w:sz w:val="24"/>
        </w:rPr>
        <w:t xml:space="preserve"> rendas resultantes de aplicações de bens e valores patrimoniais;</w:t>
      </w:r>
    </w:p>
    <w:p w14:paraId="4C316840" w14:textId="77777777" w:rsidR="008631FF" w:rsidRPr="00593E9B" w:rsidRDefault="008631FF" w:rsidP="008631FF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</w:p>
    <w:p w14:paraId="1E7933B2" w14:textId="36E6A351" w:rsidR="008631FF" w:rsidRPr="00593E9B" w:rsidRDefault="008631FF" w:rsidP="008631FF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  <w:r w:rsidRPr="00593E9B">
        <w:rPr>
          <w:rFonts w:ascii="Times New Roman" w:hAnsi="Times New Roman"/>
          <w:i/>
          <w:iCs/>
          <w:sz w:val="24"/>
        </w:rPr>
        <w:t xml:space="preserve">IV </w:t>
      </w:r>
      <w:r>
        <w:rPr>
          <w:rFonts w:ascii="Times New Roman" w:hAnsi="Times New Roman"/>
          <w:i/>
          <w:iCs/>
          <w:sz w:val="24"/>
        </w:rPr>
        <w:t>-</w:t>
      </w:r>
      <w:r w:rsidRPr="00593E9B">
        <w:rPr>
          <w:rFonts w:ascii="Times New Roman" w:hAnsi="Times New Roman"/>
          <w:i/>
          <w:iCs/>
          <w:sz w:val="24"/>
        </w:rPr>
        <w:t xml:space="preserve"> retribuição dos serviços prestados, conforme fixado em decreto regulamentador;</w:t>
      </w:r>
    </w:p>
    <w:p w14:paraId="2AC10257" w14:textId="77777777" w:rsidR="008631FF" w:rsidRPr="00593E9B" w:rsidRDefault="008631FF" w:rsidP="008631FF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</w:p>
    <w:p w14:paraId="498392CE" w14:textId="2320D4AD" w:rsidR="008631FF" w:rsidRPr="00593E9B" w:rsidRDefault="008631FF" w:rsidP="008631FF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  <w:r w:rsidRPr="00593E9B">
        <w:rPr>
          <w:rFonts w:ascii="Times New Roman" w:hAnsi="Times New Roman"/>
          <w:i/>
          <w:iCs/>
          <w:sz w:val="24"/>
        </w:rPr>
        <w:lastRenderedPageBreak/>
        <w:t xml:space="preserve">V </w:t>
      </w:r>
      <w:r>
        <w:rPr>
          <w:rFonts w:ascii="Times New Roman" w:hAnsi="Times New Roman"/>
          <w:i/>
          <w:iCs/>
          <w:sz w:val="24"/>
        </w:rPr>
        <w:t>-</w:t>
      </w:r>
      <w:r w:rsidRPr="00593E9B">
        <w:rPr>
          <w:rFonts w:ascii="Times New Roman" w:hAnsi="Times New Roman"/>
          <w:i/>
          <w:iCs/>
          <w:sz w:val="24"/>
        </w:rPr>
        <w:t xml:space="preserve"> produto de arrecadação da Taxa de Regulação, Controle e Fiscalização – TRCF;</w:t>
      </w:r>
    </w:p>
    <w:p w14:paraId="57A3C273" w14:textId="77777777" w:rsidR="008631FF" w:rsidRPr="00593E9B" w:rsidRDefault="008631FF" w:rsidP="008631FF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</w:p>
    <w:p w14:paraId="406798E8" w14:textId="33BB3857" w:rsidR="008631FF" w:rsidRPr="00593E9B" w:rsidRDefault="008631FF" w:rsidP="008631FF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  <w:r w:rsidRPr="00593E9B">
        <w:rPr>
          <w:rFonts w:ascii="Times New Roman" w:hAnsi="Times New Roman"/>
          <w:i/>
          <w:iCs/>
          <w:sz w:val="24"/>
        </w:rPr>
        <w:t xml:space="preserve">VI </w:t>
      </w:r>
      <w:r>
        <w:rPr>
          <w:rFonts w:ascii="Times New Roman" w:hAnsi="Times New Roman"/>
          <w:i/>
          <w:iCs/>
          <w:sz w:val="24"/>
        </w:rPr>
        <w:t>-</w:t>
      </w:r>
      <w:r w:rsidRPr="00593E9B">
        <w:rPr>
          <w:rFonts w:ascii="Times New Roman" w:hAnsi="Times New Roman"/>
          <w:i/>
          <w:iCs/>
          <w:sz w:val="24"/>
        </w:rPr>
        <w:t xml:space="preserve"> recursos provenientes de convênios; </w:t>
      </w:r>
    </w:p>
    <w:p w14:paraId="6161E208" w14:textId="77777777" w:rsidR="008631FF" w:rsidRPr="00593E9B" w:rsidRDefault="008631FF" w:rsidP="008631FF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</w:p>
    <w:p w14:paraId="03294060" w14:textId="66A8B773" w:rsidR="008631FF" w:rsidRPr="00593E9B" w:rsidRDefault="008631FF" w:rsidP="008631FF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  <w:r w:rsidRPr="00593E9B">
        <w:rPr>
          <w:rFonts w:ascii="Times New Roman" w:hAnsi="Times New Roman"/>
          <w:i/>
          <w:iCs/>
          <w:sz w:val="24"/>
        </w:rPr>
        <w:t xml:space="preserve">VII </w:t>
      </w:r>
      <w:r>
        <w:rPr>
          <w:rFonts w:ascii="Times New Roman" w:hAnsi="Times New Roman"/>
          <w:i/>
          <w:iCs/>
          <w:sz w:val="24"/>
        </w:rPr>
        <w:t>-</w:t>
      </w:r>
      <w:r w:rsidRPr="00593E9B">
        <w:rPr>
          <w:rFonts w:ascii="Times New Roman" w:hAnsi="Times New Roman"/>
          <w:i/>
          <w:iCs/>
          <w:sz w:val="24"/>
        </w:rPr>
        <w:t xml:space="preserve"> valores das multas aplicadas, e; </w:t>
      </w:r>
    </w:p>
    <w:p w14:paraId="609752D4" w14:textId="77777777" w:rsidR="008631FF" w:rsidRPr="00593E9B" w:rsidRDefault="008631FF" w:rsidP="008631FF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</w:p>
    <w:p w14:paraId="28517273" w14:textId="22CDA084" w:rsidR="008631FF" w:rsidRPr="00593E9B" w:rsidRDefault="008631FF" w:rsidP="008631FF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  <w:r w:rsidRPr="00593E9B">
        <w:rPr>
          <w:rFonts w:ascii="Times New Roman" w:hAnsi="Times New Roman"/>
          <w:i/>
          <w:iCs/>
          <w:sz w:val="24"/>
        </w:rPr>
        <w:t xml:space="preserve">VIII </w:t>
      </w:r>
      <w:r>
        <w:rPr>
          <w:rFonts w:ascii="Times New Roman" w:hAnsi="Times New Roman"/>
          <w:i/>
          <w:iCs/>
          <w:sz w:val="24"/>
        </w:rPr>
        <w:t>-</w:t>
      </w:r>
      <w:r w:rsidRPr="00593E9B">
        <w:rPr>
          <w:rFonts w:ascii="Times New Roman" w:hAnsi="Times New Roman"/>
          <w:i/>
          <w:iCs/>
          <w:sz w:val="24"/>
        </w:rPr>
        <w:t xml:space="preserve"> outras receitas. </w:t>
      </w:r>
    </w:p>
    <w:p w14:paraId="57A071AE" w14:textId="77777777" w:rsidR="008631FF" w:rsidRPr="00593E9B" w:rsidRDefault="008631FF" w:rsidP="008631FF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</w:p>
    <w:p w14:paraId="4135FA20" w14:textId="77777777" w:rsidR="008631FF" w:rsidRPr="00593E9B" w:rsidRDefault="008631FF" w:rsidP="008631FF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  <w:r w:rsidRPr="00593E9B">
        <w:rPr>
          <w:rFonts w:ascii="Times New Roman" w:hAnsi="Times New Roman"/>
          <w:i/>
          <w:iCs/>
          <w:sz w:val="24"/>
        </w:rPr>
        <w:t>Parágrafo único. O patrimônio da MOB será constituído pelos bens e direitos que vier a adquirir, a qualquer título, e pelos saldos dos exercícios financeiros, transferidos para sua conta patrimonial.</w:t>
      </w:r>
    </w:p>
    <w:p w14:paraId="4EC97644" w14:textId="77777777" w:rsidR="008631FF" w:rsidRPr="00593E9B" w:rsidRDefault="008631FF" w:rsidP="008631FF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</w:p>
    <w:p w14:paraId="30D0E2EC" w14:textId="348EB808" w:rsidR="002034DA" w:rsidRDefault="008631FF" w:rsidP="002034DA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  <w:r w:rsidRPr="002034DA">
        <w:rPr>
          <w:rFonts w:ascii="Times New Roman" w:hAnsi="Times New Roman"/>
          <w:i/>
          <w:iCs/>
          <w:sz w:val="24"/>
        </w:rPr>
        <w:t xml:space="preserve">Art. 2º-D </w:t>
      </w:r>
      <w:r w:rsidR="002034DA" w:rsidRPr="002034DA">
        <w:rPr>
          <w:rFonts w:ascii="Times New Roman" w:hAnsi="Times New Roman"/>
          <w:i/>
          <w:iCs/>
          <w:sz w:val="24"/>
        </w:rPr>
        <w:t>O julgamento de recursos interpostos contra penalidades e atos administrativos praticados pela Agência Estadual de Mobilidade Urbana e Serviços Públicos - MOB caberá às Juntas Administrativa de Recursos de Infrações (</w:t>
      </w:r>
      <w:proofErr w:type="spellStart"/>
      <w:r w:rsidR="002034DA" w:rsidRPr="002034DA">
        <w:rPr>
          <w:rFonts w:ascii="Times New Roman" w:hAnsi="Times New Roman"/>
          <w:i/>
          <w:iCs/>
          <w:sz w:val="24"/>
        </w:rPr>
        <w:t>JARIs</w:t>
      </w:r>
      <w:proofErr w:type="spellEnd"/>
      <w:r w:rsidR="002034DA" w:rsidRPr="002034DA">
        <w:rPr>
          <w:rFonts w:ascii="Times New Roman" w:hAnsi="Times New Roman"/>
          <w:i/>
          <w:iCs/>
          <w:sz w:val="24"/>
        </w:rPr>
        <w:t xml:space="preserve">) cuja criação, composição, competência </w:t>
      </w:r>
      <w:r w:rsidRPr="002034DA">
        <w:rPr>
          <w:rFonts w:ascii="Times New Roman" w:hAnsi="Times New Roman"/>
          <w:i/>
          <w:iCs/>
          <w:sz w:val="24"/>
        </w:rPr>
        <w:t xml:space="preserve">e estruturação </w:t>
      </w:r>
      <w:r w:rsidR="002034DA" w:rsidRPr="002034DA">
        <w:rPr>
          <w:rFonts w:ascii="Times New Roman" w:hAnsi="Times New Roman"/>
          <w:i/>
          <w:iCs/>
          <w:sz w:val="24"/>
        </w:rPr>
        <w:t>serão definidas em regulamento.</w:t>
      </w:r>
    </w:p>
    <w:p w14:paraId="4A845EE8" w14:textId="77777777" w:rsidR="002034DA" w:rsidRDefault="002034DA" w:rsidP="002034DA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</w:p>
    <w:p w14:paraId="1DE1E0A3" w14:textId="3907A0E0" w:rsidR="000E2001" w:rsidRPr="00593E9B" w:rsidRDefault="000E2001" w:rsidP="008631FF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(...)</w:t>
      </w:r>
    </w:p>
    <w:p w14:paraId="6A3241F2" w14:textId="77777777" w:rsidR="008631FF" w:rsidRPr="00593E9B" w:rsidRDefault="008631FF" w:rsidP="008631FF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</w:p>
    <w:p w14:paraId="2518C3AC" w14:textId="77777777" w:rsidR="008631FF" w:rsidRPr="00593E9B" w:rsidRDefault="008631FF" w:rsidP="008631FF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bCs/>
          <w:i/>
          <w:iCs/>
          <w:sz w:val="24"/>
        </w:rPr>
      </w:pPr>
      <w:r w:rsidRPr="00593E9B">
        <w:rPr>
          <w:rFonts w:ascii="Times New Roman" w:hAnsi="Times New Roman"/>
          <w:bCs/>
          <w:i/>
          <w:iCs/>
          <w:sz w:val="24"/>
        </w:rPr>
        <w:t>Art. 8º-A Compete ao Estado explorar, diretamente ou mediante concessão, os serviços de gás canalizado em seu território, incluído o fornecimento direto a partir de gasodutos de transporte e terminais de GNL e outros modais de maneira a atender às necessidades dos setores industrial, domiciliar, comercial, automotivo, térmico e outros.</w:t>
      </w:r>
    </w:p>
    <w:p w14:paraId="42176065" w14:textId="77777777" w:rsidR="008631FF" w:rsidRPr="00593E9B" w:rsidRDefault="008631FF" w:rsidP="008631FF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bCs/>
          <w:i/>
          <w:iCs/>
          <w:sz w:val="24"/>
        </w:rPr>
      </w:pPr>
    </w:p>
    <w:p w14:paraId="15D9E467" w14:textId="7B98C533" w:rsidR="008631FF" w:rsidRPr="00593E9B" w:rsidRDefault="008631FF" w:rsidP="008631FF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bCs/>
          <w:i/>
          <w:iCs/>
          <w:sz w:val="24"/>
        </w:rPr>
      </w:pPr>
      <w:r w:rsidRPr="00593E9B">
        <w:rPr>
          <w:rFonts w:ascii="Times New Roman" w:hAnsi="Times New Roman"/>
          <w:bCs/>
          <w:i/>
          <w:iCs/>
          <w:sz w:val="24"/>
        </w:rPr>
        <w:t xml:space="preserve">§ 1º </w:t>
      </w:r>
      <w:r w:rsidR="00850F16">
        <w:rPr>
          <w:rFonts w:ascii="Times New Roman" w:hAnsi="Times New Roman"/>
          <w:bCs/>
          <w:i/>
          <w:iCs/>
          <w:sz w:val="24"/>
        </w:rPr>
        <w:t>A</w:t>
      </w:r>
      <w:r w:rsidRPr="00593E9B">
        <w:rPr>
          <w:rFonts w:ascii="Times New Roman" w:hAnsi="Times New Roman"/>
          <w:bCs/>
          <w:i/>
          <w:iCs/>
          <w:sz w:val="24"/>
        </w:rPr>
        <w:t xml:space="preserve"> prestação dos serviços de gás canalizado deverá ser executada em conformidade com as legislações aplicáveis, sempre observando o atendimento ao interesse público na obtenção do serviço adequado e o pleno atendimento de todas as categorias de usuários;</w:t>
      </w:r>
    </w:p>
    <w:p w14:paraId="631BF17F" w14:textId="77777777" w:rsidR="008631FF" w:rsidRPr="00593E9B" w:rsidRDefault="008631FF" w:rsidP="008631FF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bCs/>
          <w:i/>
          <w:iCs/>
          <w:sz w:val="24"/>
        </w:rPr>
      </w:pPr>
    </w:p>
    <w:p w14:paraId="420C8A2D" w14:textId="52586D9D" w:rsidR="008631FF" w:rsidRDefault="008631FF" w:rsidP="008631FF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bCs/>
          <w:sz w:val="24"/>
        </w:rPr>
      </w:pPr>
      <w:r w:rsidRPr="00593E9B">
        <w:rPr>
          <w:rFonts w:ascii="Times New Roman" w:hAnsi="Times New Roman"/>
          <w:bCs/>
          <w:i/>
          <w:iCs/>
          <w:sz w:val="24"/>
        </w:rPr>
        <w:t xml:space="preserve">§ 2º </w:t>
      </w:r>
      <w:r w:rsidR="00850F16">
        <w:rPr>
          <w:rFonts w:ascii="Times New Roman" w:hAnsi="Times New Roman"/>
          <w:bCs/>
          <w:i/>
          <w:iCs/>
          <w:sz w:val="24"/>
        </w:rPr>
        <w:t>A</w:t>
      </w:r>
      <w:r w:rsidRPr="00593E9B">
        <w:rPr>
          <w:rFonts w:ascii="Times New Roman" w:hAnsi="Times New Roman"/>
          <w:bCs/>
          <w:i/>
          <w:iCs/>
          <w:sz w:val="24"/>
        </w:rPr>
        <w:t xml:space="preserve"> defesa da concorrência e as restrições relativas à integração dos diversos agentes, na prestação dos serviços de gás canalizado, considerarão o ingresso de novos agentes econômicos no setor e a necessidade de propiciar condições para uma efetiva concorrência entre estes, impedindo a concentração econômica, de modo a proteger e defender os interesses do cidadão e do consumidor.”</w:t>
      </w:r>
      <w:r w:rsidRPr="00593E9B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 (AC)</w:t>
      </w:r>
    </w:p>
    <w:p w14:paraId="7F27D6BC" w14:textId="77777777" w:rsidR="00F30BD0" w:rsidRPr="00593E9B" w:rsidRDefault="00F30BD0" w:rsidP="008631FF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bCs/>
          <w:sz w:val="24"/>
        </w:rPr>
      </w:pPr>
    </w:p>
    <w:p w14:paraId="1F56D42C" w14:textId="7CFFEE95" w:rsidR="007F0656" w:rsidRDefault="000B0C15" w:rsidP="00123CB1">
      <w:pPr>
        <w:tabs>
          <w:tab w:val="right" w:pos="9072"/>
        </w:tabs>
        <w:autoSpaceDE w:val="0"/>
        <w:autoSpaceDN w:val="0"/>
        <w:adjustRightInd w:val="0"/>
        <w:ind w:firstLine="1418"/>
        <w:rPr>
          <w:rFonts w:ascii="Times New Roman" w:hAnsi="Times New Roman"/>
          <w:color w:val="000000" w:themeColor="text1"/>
          <w:sz w:val="24"/>
        </w:rPr>
      </w:pPr>
      <w:r w:rsidRPr="00F30BD0">
        <w:rPr>
          <w:rFonts w:ascii="Times New Roman" w:hAnsi="Times New Roman"/>
          <w:b/>
          <w:bCs/>
          <w:sz w:val="24"/>
        </w:rPr>
        <w:t>Art. </w:t>
      </w:r>
      <w:r w:rsidR="001F5BDD">
        <w:rPr>
          <w:rFonts w:ascii="Times New Roman" w:hAnsi="Times New Roman"/>
          <w:b/>
          <w:bCs/>
          <w:sz w:val="24"/>
        </w:rPr>
        <w:t>3</w:t>
      </w:r>
      <w:r w:rsidRPr="00F30BD0">
        <w:rPr>
          <w:rFonts w:ascii="Times New Roman" w:hAnsi="Times New Roman"/>
          <w:b/>
          <w:bCs/>
          <w:sz w:val="24"/>
        </w:rPr>
        <w:t>º </w:t>
      </w:r>
      <w:r w:rsidRPr="00F30BD0">
        <w:rPr>
          <w:rFonts w:ascii="Times New Roman" w:hAnsi="Times New Roman"/>
          <w:sz w:val="24"/>
        </w:rPr>
        <w:t xml:space="preserve">O art. 2º da </w:t>
      </w:r>
      <w:r w:rsidR="00123CB1" w:rsidRPr="00F30BD0">
        <w:rPr>
          <w:rFonts w:ascii="Times New Roman" w:hAnsi="Times New Roman"/>
          <w:color w:val="000000" w:themeColor="text1"/>
          <w:sz w:val="24"/>
        </w:rPr>
        <w:t>Lei</w:t>
      </w:r>
      <w:r w:rsidR="007F0656" w:rsidRPr="00F30BD0">
        <w:rPr>
          <w:rFonts w:ascii="Times New Roman" w:hAnsi="Times New Roman"/>
          <w:color w:val="000000" w:themeColor="text1"/>
          <w:sz w:val="24"/>
        </w:rPr>
        <w:t xml:space="preserve"> nº</w:t>
      </w:r>
      <w:r w:rsidR="00123CB1" w:rsidRPr="00F30BD0">
        <w:rPr>
          <w:rFonts w:ascii="Times New Roman" w:hAnsi="Times New Roman"/>
          <w:color w:val="000000" w:themeColor="text1"/>
          <w:sz w:val="24"/>
        </w:rPr>
        <w:t xml:space="preserve"> 10.225, de 15 de abril de 2015, </w:t>
      </w:r>
      <w:r w:rsidR="007F0656" w:rsidRPr="00F30BD0">
        <w:rPr>
          <w:rFonts w:ascii="Times New Roman" w:hAnsi="Times New Roman"/>
          <w:color w:val="000000" w:themeColor="text1"/>
          <w:sz w:val="24"/>
        </w:rPr>
        <w:t xml:space="preserve">passa a vigorar </w:t>
      </w:r>
      <w:r w:rsidRPr="00F30BD0">
        <w:rPr>
          <w:rFonts w:ascii="Times New Roman" w:hAnsi="Times New Roman"/>
          <w:color w:val="000000" w:themeColor="text1"/>
          <w:sz w:val="24"/>
        </w:rPr>
        <w:t>acrescido dos incisos XXII a XXXVI e dos §§ 1º a 3º, que terão a seguinte redação:</w:t>
      </w:r>
    </w:p>
    <w:p w14:paraId="23BD2945" w14:textId="77777777" w:rsidR="000B0C15" w:rsidRPr="00593E9B" w:rsidRDefault="000B0C15" w:rsidP="00123CB1">
      <w:pPr>
        <w:tabs>
          <w:tab w:val="right" w:pos="9072"/>
        </w:tabs>
        <w:autoSpaceDE w:val="0"/>
        <w:autoSpaceDN w:val="0"/>
        <w:adjustRightInd w:val="0"/>
        <w:ind w:firstLine="1418"/>
        <w:rPr>
          <w:rFonts w:ascii="Times New Roman" w:hAnsi="Times New Roman"/>
          <w:color w:val="000000" w:themeColor="text1"/>
          <w:sz w:val="24"/>
        </w:rPr>
      </w:pPr>
    </w:p>
    <w:p w14:paraId="325D37BC" w14:textId="00F3BBB8" w:rsidR="007F0656" w:rsidRPr="00593E9B" w:rsidRDefault="007F0656" w:rsidP="00123CB1">
      <w:pPr>
        <w:tabs>
          <w:tab w:val="right" w:pos="9072"/>
        </w:tabs>
        <w:autoSpaceDE w:val="0"/>
        <w:autoSpaceDN w:val="0"/>
        <w:adjustRightInd w:val="0"/>
        <w:ind w:firstLine="1418"/>
        <w:rPr>
          <w:rFonts w:ascii="Times New Roman" w:hAnsi="Times New Roman"/>
          <w:i/>
          <w:iCs/>
          <w:sz w:val="24"/>
        </w:rPr>
      </w:pPr>
      <w:r w:rsidRPr="00593E9B">
        <w:rPr>
          <w:rFonts w:ascii="Times New Roman" w:hAnsi="Times New Roman"/>
          <w:i/>
          <w:iCs/>
          <w:sz w:val="24"/>
        </w:rPr>
        <w:t>“Art. 2º (...)</w:t>
      </w:r>
    </w:p>
    <w:p w14:paraId="217543DC" w14:textId="2AB90360" w:rsidR="007F0656" w:rsidRPr="00593E9B" w:rsidRDefault="007F0656" w:rsidP="00123CB1">
      <w:pPr>
        <w:tabs>
          <w:tab w:val="right" w:pos="9072"/>
        </w:tabs>
        <w:autoSpaceDE w:val="0"/>
        <w:autoSpaceDN w:val="0"/>
        <w:adjustRightInd w:val="0"/>
        <w:ind w:firstLine="1418"/>
        <w:rPr>
          <w:rFonts w:ascii="Times New Roman" w:hAnsi="Times New Roman"/>
          <w:i/>
          <w:iCs/>
          <w:sz w:val="24"/>
        </w:rPr>
      </w:pPr>
    </w:p>
    <w:p w14:paraId="16C33E8D" w14:textId="73E95F32" w:rsidR="007F0656" w:rsidRPr="00593E9B" w:rsidRDefault="007F0656" w:rsidP="00123CB1">
      <w:pPr>
        <w:tabs>
          <w:tab w:val="right" w:pos="9072"/>
        </w:tabs>
        <w:autoSpaceDE w:val="0"/>
        <w:autoSpaceDN w:val="0"/>
        <w:adjustRightInd w:val="0"/>
        <w:ind w:firstLine="1418"/>
        <w:rPr>
          <w:rFonts w:ascii="Times New Roman" w:hAnsi="Times New Roman"/>
          <w:i/>
          <w:iCs/>
          <w:sz w:val="24"/>
        </w:rPr>
      </w:pPr>
      <w:r w:rsidRPr="00593E9B">
        <w:rPr>
          <w:rFonts w:ascii="Times New Roman" w:hAnsi="Times New Roman"/>
          <w:i/>
          <w:iCs/>
          <w:sz w:val="24"/>
        </w:rPr>
        <w:t>(...)</w:t>
      </w:r>
    </w:p>
    <w:p w14:paraId="5717F518" w14:textId="22424FE9" w:rsidR="007F0656" w:rsidRPr="00593E9B" w:rsidRDefault="007F0656" w:rsidP="000E2001">
      <w:pPr>
        <w:tabs>
          <w:tab w:val="left" w:pos="2987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  <w:r w:rsidRPr="00593E9B">
        <w:rPr>
          <w:rFonts w:ascii="Times New Roman" w:hAnsi="Times New Roman"/>
          <w:i/>
          <w:iCs/>
          <w:sz w:val="24"/>
        </w:rPr>
        <w:t xml:space="preserve">XXII </w:t>
      </w:r>
      <w:r w:rsidR="000B0C15">
        <w:rPr>
          <w:rFonts w:ascii="Times New Roman" w:hAnsi="Times New Roman"/>
          <w:i/>
          <w:iCs/>
          <w:sz w:val="24"/>
        </w:rPr>
        <w:t>-</w:t>
      </w:r>
      <w:r w:rsidRPr="00593E9B">
        <w:rPr>
          <w:rFonts w:ascii="Times New Roman" w:hAnsi="Times New Roman"/>
          <w:i/>
          <w:iCs/>
          <w:sz w:val="24"/>
        </w:rPr>
        <w:t xml:space="preserve"> gerir e fiscalizar o cumprimento da legislação de transporte e trânsito nas rodovias, dentro da competência de órgão executivo rodoviário estadual;</w:t>
      </w:r>
    </w:p>
    <w:p w14:paraId="697913B2" w14:textId="77777777" w:rsidR="007F0656" w:rsidRPr="00593E9B" w:rsidRDefault="007F0656" w:rsidP="000E2001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</w:p>
    <w:p w14:paraId="4D228B16" w14:textId="1BB8DE8B" w:rsidR="007F0656" w:rsidRPr="00593E9B" w:rsidRDefault="007F0656" w:rsidP="000E2001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  <w:r w:rsidRPr="00593E9B">
        <w:rPr>
          <w:rFonts w:ascii="Times New Roman" w:hAnsi="Times New Roman"/>
          <w:i/>
          <w:iCs/>
          <w:sz w:val="24"/>
        </w:rPr>
        <w:lastRenderedPageBreak/>
        <w:t>XXIII - exercer o poder de polícia em relação à prestação dos serviços públicos que forem delegados pela União ou Municípios na forma da legislação, normas e regulamentos pertinentes, fazendo cumprir as disposições regulamentares e as cláusulas contratuais correspondentes;</w:t>
      </w:r>
    </w:p>
    <w:p w14:paraId="3BA6C3CA" w14:textId="77777777" w:rsidR="007F0656" w:rsidRPr="00593E9B" w:rsidRDefault="007F0656" w:rsidP="007F0656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</w:p>
    <w:p w14:paraId="413E9E03" w14:textId="77777777" w:rsidR="007F0656" w:rsidRPr="00593E9B" w:rsidRDefault="007F0656" w:rsidP="007F0656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  <w:r w:rsidRPr="00593E9B">
        <w:rPr>
          <w:rFonts w:ascii="Times New Roman" w:hAnsi="Times New Roman"/>
          <w:i/>
          <w:iCs/>
          <w:sz w:val="24"/>
        </w:rPr>
        <w:t xml:space="preserve">XXIV - acompanhar e fiscalizar a prestação dos serviços públicos, avaliando o cumprimento das metas e padrões estabelecidos, impondo medidas corretivas e aplicando sanções cabíveis, entre as quais a suspensão temporária de participação em licitações, propor ao Poder Concedente a intervenção administrativa e extinção de contrato de concessão ou de permissão, em conformidade com o disposto nesta Lei e nas demais normas legais pertinentes; </w:t>
      </w:r>
    </w:p>
    <w:p w14:paraId="4D90E4CC" w14:textId="77777777" w:rsidR="007F0656" w:rsidRPr="00593E9B" w:rsidRDefault="007F0656" w:rsidP="007F0656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</w:p>
    <w:p w14:paraId="1A40BCD2" w14:textId="07B1DDA6" w:rsidR="007F0656" w:rsidRPr="00593E9B" w:rsidRDefault="007F0656" w:rsidP="007F0656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  <w:r w:rsidRPr="00593E9B">
        <w:rPr>
          <w:rFonts w:ascii="Times New Roman" w:hAnsi="Times New Roman"/>
          <w:i/>
          <w:iCs/>
          <w:sz w:val="24"/>
        </w:rPr>
        <w:t>XXV - estabelecer normas e instruções para a melhoria da prestação dos serviços públicos, redução dos seus custos, segurança de suas instalações e otimização do atendimento aos usuários, observados os limites estabelecidos na legislação e nos instrumentos de delegação;</w:t>
      </w:r>
    </w:p>
    <w:p w14:paraId="6837D034" w14:textId="77777777" w:rsidR="007F0656" w:rsidRPr="00593E9B" w:rsidRDefault="007F0656" w:rsidP="007F0656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</w:p>
    <w:p w14:paraId="40989510" w14:textId="4AA6487D" w:rsidR="007F0656" w:rsidRPr="00593E9B" w:rsidRDefault="007F0656" w:rsidP="007F0656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  <w:r w:rsidRPr="00593E9B">
        <w:rPr>
          <w:rFonts w:ascii="Times New Roman" w:hAnsi="Times New Roman"/>
          <w:i/>
          <w:iCs/>
          <w:sz w:val="24"/>
        </w:rPr>
        <w:t>XXVI - decidir sobre reajustes e revisões de preços públicos, inclusive tarifas, nos termos do respectivo contrato de concessão tendo por objetivo assegurar tanto o equilíbrio econômico financeiro da prestação do serviço público quanto a modicidade das tarifas, mediante mecanismos que induzam à eficiência dos serviços e permitam a apropriação social dos ganhos de produtividade;</w:t>
      </w:r>
    </w:p>
    <w:p w14:paraId="3EA70A76" w14:textId="77777777" w:rsidR="007F0656" w:rsidRPr="00593E9B" w:rsidRDefault="007F0656" w:rsidP="007F0656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</w:p>
    <w:p w14:paraId="389B594F" w14:textId="1BB1FC83" w:rsidR="007F0656" w:rsidRPr="00593E9B" w:rsidRDefault="007F0656" w:rsidP="007F0656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  <w:r w:rsidRPr="00593E9B">
        <w:rPr>
          <w:rFonts w:ascii="Times New Roman" w:hAnsi="Times New Roman"/>
          <w:i/>
          <w:iCs/>
          <w:sz w:val="24"/>
        </w:rPr>
        <w:t xml:space="preserve">XXVII - atender </w:t>
      </w:r>
      <w:r w:rsidR="0091050C" w:rsidRPr="00593E9B">
        <w:rPr>
          <w:rFonts w:ascii="Times New Roman" w:hAnsi="Times New Roman"/>
          <w:i/>
          <w:iCs/>
          <w:sz w:val="24"/>
        </w:rPr>
        <w:t>a</w:t>
      </w:r>
      <w:r w:rsidRPr="00593E9B">
        <w:rPr>
          <w:rFonts w:ascii="Times New Roman" w:hAnsi="Times New Roman"/>
          <w:i/>
          <w:iCs/>
          <w:sz w:val="24"/>
        </w:rPr>
        <w:t xml:space="preserve">s reclamações dos usuários, citando e solicitando informações e providências do prestador dos serviços públicos, bem como acompanhando e comunicando as soluções adotadas, conforme regimento interno; </w:t>
      </w:r>
    </w:p>
    <w:p w14:paraId="77EF684D" w14:textId="77777777" w:rsidR="007F0656" w:rsidRPr="00593E9B" w:rsidRDefault="007F0656" w:rsidP="007F0656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</w:p>
    <w:p w14:paraId="3ABE0504" w14:textId="457C4F0E" w:rsidR="007F0656" w:rsidRPr="00593E9B" w:rsidRDefault="007F0656" w:rsidP="007F0656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  <w:r w:rsidRPr="00593E9B">
        <w:rPr>
          <w:rFonts w:ascii="Times New Roman" w:hAnsi="Times New Roman"/>
          <w:i/>
          <w:iCs/>
          <w:sz w:val="24"/>
        </w:rPr>
        <w:t>XX</w:t>
      </w:r>
      <w:r w:rsidR="00751AD5" w:rsidRPr="00593E9B">
        <w:rPr>
          <w:rFonts w:ascii="Times New Roman" w:hAnsi="Times New Roman"/>
          <w:i/>
          <w:iCs/>
          <w:sz w:val="24"/>
        </w:rPr>
        <w:t>VIII</w:t>
      </w:r>
      <w:r w:rsidRPr="00593E9B">
        <w:rPr>
          <w:rFonts w:ascii="Times New Roman" w:hAnsi="Times New Roman"/>
          <w:i/>
          <w:iCs/>
          <w:sz w:val="24"/>
        </w:rPr>
        <w:t xml:space="preserve"> - moderar, dirimir e arbitrar conflitos de interesse entre o concessionário, e entre os usuários e o prestador dos serviços, adotando, no seu âmbito de competência, as decisões que julgar adequadas para a resolução desses conflitos, e estabelecer, em casos especiais, através da assinatura de Termo de Ajusta de Conduta - TAC; </w:t>
      </w:r>
    </w:p>
    <w:p w14:paraId="18CA6AA7" w14:textId="77777777" w:rsidR="007F0656" w:rsidRPr="00593E9B" w:rsidRDefault="007F0656" w:rsidP="007F0656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</w:p>
    <w:p w14:paraId="26D331B6" w14:textId="63CBC7B2" w:rsidR="007F0656" w:rsidRPr="00593E9B" w:rsidRDefault="007F0656" w:rsidP="007F0656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  <w:r w:rsidRPr="00593E9B">
        <w:rPr>
          <w:rFonts w:ascii="Times New Roman" w:hAnsi="Times New Roman"/>
          <w:i/>
          <w:iCs/>
          <w:sz w:val="24"/>
        </w:rPr>
        <w:t>XX</w:t>
      </w:r>
      <w:r w:rsidR="00751AD5" w:rsidRPr="00593E9B">
        <w:rPr>
          <w:rFonts w:ascii="Times New Roman" w:hAnsi="Times New Roman"/>
          <w:i/>
          <w:iCs/>
          <w:sz w:val="24"/>
        </w:rPr>
        <w:t>I</w:t>
      </w:r>
      <w:r w:rsidRPr="00593E9B">
        <w:rPr>
          <w:rFonts w:ascii="Times New Roman" w:hAnsi="Times New Roman"/>
          <w:i/>
          <w:iCs/>
          <w:sz w:val="24"/>
        </w:rPr>
        <w:t xml:space="preserve">X </w:t>
      </w:r>
      <w:r w:rsidR="00850F16">
        <w:rPr>
          <w:rFonts w:ascii="Times New Roman" w:hAnsi="Times New Roman"/>
          <w:i/>
          <w:iCs/>
          <w:sz w:val="24"/>
        </w:rPr>
        <w:t>-</w:t>
      </w:r>
      <w:r w:rsidRPr="00593E9B">
        <w:rPr>
          <w:rFonts w:ascii="Times New Roman" w:hAnsi="Times New Roman"/>
          <w:i/>
          <w:iCs/>
          <w:sz w:val="24"/>
        </w:rPr>
        <w:t xml:space="preserve"> fixar critérios, indicadores, fórmulas, padrões e parâmetros de qualidade dos serviços públicos e de desempenho dos prestadores, zelando por sua observância e estimulando a constante melhoria da qualidade, produtividade e eficiência, bem como a preservação, conservação e recuperação do meio ambiente;</w:t>
      </w:r>
    </w:p>
    <w:p w14:paraId="0E1C4E6B" w14:textId="77777777" w:rsidR="007F0656" w:rsidRPr="00593E9B" w:rsidRDefault="007F0656" w:rsidP="007F0656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</w:p>
    <w:p w14:paraId="0F26E2FE" w14:textId="0AF54BB5" w:rsidR="007F0656" w:rsidRPr="00593E9B" w:rsidRDefault="007F0656" w:rsidP="007F0656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  <w:r w:rsidRPr="00593E9B">
        <w:rPr>
          <w:rFonts w:ascii="Times New Roman" w:hAnsi="Times New Roman"/>
          <w:i/>
          <w:iCs/>
          <w:sz w:val="24"/>
        </w:rPr>
        <w:t xml:space="preserve">XXX </w:t>
      </w:r>
      <w:r w:rsidR="000B0C15">
        <w:rPr>
          <w:rFonts w:ascii="Times New Roman" w:hAnsi="Times New Roman"/>
          <w:i/>
          <w:iCs/>
          <w:sz w:val="24"/>
        </w:rPr>
        <w:t>-</w:t>
      </w:r>
      <w:r w:rsidRPr="00593E9B">
        <w:rPr>
          <w:rFonts w:ascii="Times New Roman" w:hAnsi="Times New Roman"/>
          <w:i/>
          <w:iCs/>
          <w:sz w:val="24"/>
        </w:rPr>
        <w:t xml:space="preserve"> coibir práticas abusivas que afetem os serviços públicos regulados;</w:t>
      </w:r>
    </w:p>
    <w:p w14:paraId="66837802" w14:textId="77777777" w:rsidR="007F0656" w:rsidRPr="00593E9B" w:rsidRDefault="007F0656" w:rsidP="007F0656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</w:p>
    <w:p w14:paraId="61DEF5E0" w14:textId="0CECAF8B" w:rsidR="007F0656" w:rsidRPr="00593E9B" w:rsidRDefault="007F0656" w:rsidP="007F0656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  <w:r w:rsidRPr="00593E9B">
        <w:rPr>
          <w:rFonts w:ascii="Times New Roman" w:hAnsi="Times New Roman"/>
          <w:i/>
          <w:iCs/>
          <w:sz w:val="24"/>
        </w:rPr>
        <w:t xml:space="preserve">XXXI </w:t>
      </w:r>
      <w:r w:rsidR="000B0C15">
        <w:rPr>
          <w:rFonts w:ascii="Times New Roman" w:hAnsi="Times New Roman"/>
          <w:i/>
          <w:iCs/>
          <w:sz w:val="24"/>
        </w:rPr>
        <w:t>-</w:t>
      </w:r>
      <w:r w:rsidRPr="00593E9B">
        <w:rPr>
          <w:rFonts w:ascii="Times New Roman" w:hAnsi="Times New Roman"/>
          <w:i/>
          <w:iCs/>
          <w:sz w:val="24"/>
        </w:rPr>
        <w:t xml:space="preserve"> aprovar normas, regulamentos e regimentos dos prestadores de serviços públicos no Estado do Maranhão; </w:t>
      </w:r>
    </w:p>
    <w:p w14:paraId="79A8F7F6" w14:textId="77777777" w:rsidR="007F0656" w:rsidRPr="00593E9B" w:rsidRDefault="007F0656" w:rsidP="007F0656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</w:p>
    <w:p w14:paraId="418B76C7" w14:textId="6707B662" w:rsidR="007F0656" w:rsidRPr="00593E9B" w:rsidRDefault="007F0656" w:rsidP="007F0656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  <w:r w:rsidRPr="00593E9B">
        <w:rPr>
          <w:rFonts w:ascii="Times New Roman" w:hAnsi="Times New Roman"/>
          <w:i/>
          <w:iCs/>
          <w:sz w:val="24"/>
        </w:rPr>
        <w:lastRenderedPageBreak/>
        <w:t xml:space="preserve">XXXII </w:t>
      </w:r>
      <w:r w:rsidR="000B0C15">
        <w:rPr>
          <w:rFonts w:ascii="Times New Roman" w:hAnsi="Times New Roman"/>
          <w:i/>
          <w:iCs/>
          <w:sz w:val="24"/>
        </w:rPr>
        <w:t>-</w:t>
      </w:r>
      <w:r w:rsidRPr="00593E9B">
        <w:rPr>
          <w:rFonts w:ascii="Times New Roman" w:hAnsi="Times New Roman"/>
          <w:i/>
          <w:iCs/>
          <w:sz w:val="24"/>
        </w:rPr>
        <w:t xml:space="preserve"> comunicar aos órgãos competentes os fatos que possam configurar infração à ordem econômica, ao meio ambiente ou aos direitos do consumidor;</w:t>
      </w:r>
    </w:p>
    <w:p w14:paraId="708025DE" w14:textId="77777777" w:rsidR="007F0656" w:rsidRPr="00593E9B" w:rsidRDefault="007F0656" w:rsidP="007F0656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</w:p>
    <w:p w14:paraId="1E58996B" w14:textId="6C7E5919" w:rsidR="007F0656" w:rsidRPr="00593E9B" w:rsidRDefault="007F0656" w:rsidP="007F0656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  <w:r w:rsidRPr="00593E9B">
        <w:rPr>
          <w:rFonts w:ascii="Times New Roman" w:hAnsi="Times New Roman"/>
          <w:i/>
          <w:iCs/>
          <w:sz w:val="24"/>
        </w:rPr>
        <w:t>XXXI</w:t>
      </w:r>
      <w:r w:rsidR="00751AD5" w:rsidRPr="00593E9B">
        <w:rPr>
          <w:rFonts w:ascii="Times New Roman" w:hAnsi="Times New Roman"/>
          <w:i/>
          <w:iCs/>
          <w:sz w:val="24"/>
        </w:rPr>
        <w:t>II</w:t>
      </w:r>
      <w:r w:rsidRPr="00593E9B">
        <w:rPr>
          <w:rFonts w:ascii="Times New Roman" w:hAnsi="Times New Roman"/>
          <w:i/>
          <w:iCs/>
          <w:sz w:val="24"/>
        </w:rPr>
        <w:t xml:space="preserve"> </w:t>
      </w:r>
      <w:r w:rsidR="000B0C15">
        <w:rPr>
          <w:rFonts w:ascii="Times New Roman" w:hAnsi="Times New Roman"/>
          <w:i/>
          <w:iCs/>
          <w:sz w:val="24"/>
        </w:rPr>
        <w:t>-</w:t>
      </w:r>
      <w:r w:rsidRPr="00593E9B">
        <w:rPr>
          <w:rFonts w:ascii="Times New Roman" w:hAnsi="Times New Roman"/>
          <w:i/>
          <w:iCs/>
          <w:sz w:val="24"/>
        </w:rPr>
        <w:t xml:space="preserve"> articular-se, inclusive por meio de comitês conjuntos, com órgãos e entidades competentes em matéria de recursos hídricos, meio ambiente, saúde pública, desenvolvimento urbano, defesa do consumidor e defesa da concorrência, objetivando o intercâmbio eficiente de informações e o melhor desempenho de seus fins;</w:t>
      </w:r>
    </w:p>
    <w:p w14:paraId="6483980C" w14:textId="77777777" w:rsidR="007F0656" w:rsidRPr="00593E9B" w:rsidRDefault="007F0656" w:rsidP="007F0656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</w:p>
    <w:p w14:paraId="480271A4" w14:textId="47ACE615" w:rsidR="007F0656" w:rsidRPr="00593E9B" w:rsidRDefault="007F0656" w:rsidP="007F0656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  <w:r w:rsidRPr="00593E9B">
        <w:rPr>
          <w:rFonts w:ascii="Times New Roman" w:hAnsi="Times New Roman"/>
          <w:i/>
          <w:iCs/>
          <w:sz w:val="24"/>
        </w:rPr>
        <w:t>XXX</w:t>
      </w:r>
      <w:r w:rsidR="00751AD5" w:rsidRPr="00593E9B">
        <w:rPr>
          <w:rFonts w:ascii="Times New Roman" w:hAnsi="Times New Roman"/>
          <w:i/>
          <w:iCs/>
          <w:sz w:val="24"/>
        </w:rPr>
        <w:t>I</w:t>
      </w:r>
      <w:r w:rsidRPr="00593E9B">
        <w:rPr>
          <w:rFonts w:ascii="Times New Roman" w:hAnsi="Times New Roman"/>
          <w:i/>
          <w:iCs/>
          <w:sz w:val="24"/>
        </w:rPr>
        <w:t xml:space="preserve">V </w:t>
      </w:r>
      <w:r w:rsidR="000B0C15">
        <w:rPr>
          <w:rFonts w:ascii="Times New Roman" w:hAnsi="Times New Roman"/>
          <w:i/>
          <w:iCs/>
          <w:sz w:val="24"/>
        </w:rPr>
        <w:t>-</w:t>
      </w:r>
      <w:r w:rsidRPr="00593E9B">
        <w:rPr>
          <w:rFonts w:ascii="Times New Roman" w:hAnsi="Times New Roman"/>
          <w:i/>
          <w:iCs/>
          <w:sz w:val="24"/>
        </w:rPr>
        <w:t xml:space="preserve"> deliberar quanto </w:t>
      </w:r>
      <w:r w:rsidR="00C42B0D" w:rsidRPr="00593E9B">
        <w:rPr>
          <w:rFonts w:ascii="Times New Roman" w:hAnsi="Times New Roman"/>
          <w:i/>
          <w:iCs/>
          <w:sz w:val="24"/>
        </w:rPr>
        <w:t>a</w:t>
      </w:r>
      <w:r w:rsidRPr="00593E9B">
        <w:rPr>
          <w:rFonts w:ascii="Times New Roman" w:hAnsi="Times New Roman"/>
          <w:i/>
          <w:iCs/>
          <w:sz w:val="24"/>
        </w:rPr>
        <w:t xml:space="preserve"> interpretação das leis, normas e contratos dos serviços públicos, bem como sobre os casos omissos;</w:t>
      </w:r>
    </w:p>
    <w:p w14:paraId="177B11DB" w14:textId="77777777" w:rsidR="007F0656" w:rsidRPr="00593E9B" w:rsidRDefault="007F0656" w:rsidP="007F0656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</w:p>
    <w:p w14:paraId="20CE7D44" w14:textId="54040109" w:rsidR="007F0656" w:rsidRPr="00593E9B" w:rsidRDefault="007F0656" w:rsidP="007F0656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  <w:r w:rsidRPr="00593E9B">
        <w:rPr>
          <w:rFonts w:ascii="Times New Roman" w:hAnsi="Times New Roman"/>
          <w:i/>
          <w:iCs/>
          <w:sz w:val="24"/>
        </w:rPr>
        <w:t xml:space="preserve">XXXV </w:t>
      </w:r>
      <w:r w:rsidR="000B0C15">
        <w:rPr>
          <w:rFonts w:ascii="Times New Roman" w:hAnsi="Times New Roman"/>
          <w:i/>
          <w:iCs/>
          <w:sz w:val="24"/>
        </w:rPr>
        <w:t>-</w:t>
      </w:r>
      <w:r w:rsidRPr="00593E9B">
        <w:rPr>
          <w:rFonts w:ascii="Times New Roman" w:hAnsi="Times New Roman"/>
          <w:i/>
          <w:iCs/>
          <w:sz w:val="24"/>
        </w:rPr>
        <w:t xml:space="preserve"> decidir quanto </w:t>
      </w:r>
      <w:r w:rsidR="00C42B0D" w:rsidRPr="00593E9B">
        <w:rPr>
          <w:rFonts w:ascii="Times New Roman" w:hAnsi="Times New Roman"/>
          <w:i/>
          <w:iCs/>
          <w:sz w:val="24"/>
        </w:rPr>
        <w:t>a</w:t>
      </w:r>
      <w:r w:rsidRPr="00593E9B">
        <w:rPr>
          <w:rFonts w:ascii="Times New Roman" w:hAnsi="Times New Roman"/>
          <w:i/>
          <w:iCs/>
          <w:sz w:val="24"/>
        </w:rPr>
        <w:t xml:space="preserve"> celebração, alteração ou extinção de seus contratos, convênios e ajustes, bem como quanto à nomeação, admissão, exoneração e demissão de servidores, realizando os procedimentos necessários</w:t>
      </w:r>
      <w:r w:rsidR="00C42B0D" w:rsidRPr="00593E9B">
        <w:rPr>
          <w:rFonts w:ascii="Times New Roman" w:hAnsi="Times New Roman"/>
          <w:i/>
          <w:iCs/>
          <w:sz w:val="24"/>
        </w:rPr>
        <w:t>,</w:t>
      </w:r>
      <w:r w:rsidRPr="00593E9B">
        <w:rPr>
          <w:rFonts w:ascii="Times New Roman" w:hAnsi="Times New Roman"/>
          <w:i/>
          <w:iCs/>
          <w:sz w:val="24"/>
        </w:rPr>
        <w:t xml:space="preserve"> nos termos da legislação;</w:t>
      </w:r>
    </w:p>
    <w:p w14:paraId="38C77AD1" w14:textId="77777777" w:rsidR="007F0656" w:rsidRPr="00593E9B" w:rsidRDefault="007F0656" w:rsidP="007F0656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</w:p>
    <w:p w14:paraId="2CA867A1" w14:textId="1E3E3D09" w:rsidR="007F0656" w:rsidRPr="00593E9B" w:rsidRDefault="007F0656" w:rsidP="007F0656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  <w:r w:rsidRPr="00593E9B">
        <w:rPr>
          <w:rFonts w:ascii="Times New Roman" w:hAnsi="Times New Roman"/>
          <w:i/>
          <w:iCs/>
          <w:sz w:val="24"/>
        </w:rPr>
        <w:t>XXXVI</w:t>
      </w:r>
      <w:r w:rsidR="000B0C15">
        <w:rPr>
          <w:rFonts w:ascii="Times New Roman" w:hAnsi="Times New Roman"/>
          <w:i/>
          <w:iCs/>
          <w:sz w:val="24"/>
        </w:rPr>
        <w:t xml:space="preserve"> -</w:t>
      </w:r>
      <w:r w:rsidRPr="00593E9B">
        <w:rPr>
          <w:rFonts w:ascii="Times New Roman" w:hAnsi="Times New Roman"/>
          <w:i/>
          <w:iCs/>
          <w:sz w:val="24"/>
        </w:rPr>
        <w:t xml:space="preserve"> realizar a gestão administrativa da autarquia </w:t>
      </w:r>
      <w:r w:rsidR="00E12002" w:rsidRPr="00593E9B">
        <w:rPr>
          <w:rFonts w:ascii="Times New Roman" w:hAnsi="Times New Roman"/>
          <w:i/>
          <w:iCs/>
          <w:sz w:val="24"/>
        </w:rPr>
        <w:t xml:space="preserve">e, </w:t>
      </w:r>
      <w:r w:rsidRPr="00593E9B">
        <w:rPr>
          <w:rFonts w:ascii="Times New Roman" w:hAnsi="Times New Roman"/>
          <w:i/>
          <w:iCs/>
          <w:sz w:val="24"/>
        </w:rPr>
        <w:t>inclusive:</w:t>
      </w:r>
    </w:p>
    <w:p w14:paraId="69F206BC" w14:textId="77777777" w:rsidR="007F0656" w:rsidRPr="00593E9B" w:rsidRDefault="007F0656" w:rsidP="007F0656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</w:p>
    <w:p w14:paraId="315E1F65" w14:textId="3BA79E67" w:rsidR="007F0656" w:rsidRPr="00593E9B" w:rsidRDefault="00850F16" w:rsidP="007F0656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a</w:t>
      </w:r>
      <w:r w:rsidR="007F0656" w:rsidRPr="00593E9B">
        <w:rPr>
          <w:rFonts w:ascii="Times New Roman" w:hAnsi="Times New Roman"/>
          <w:i/>
          <w:iCs/>
          <w:sz w:val="24"/>
        </w:rPr>
        <w:t>) administrar seus bens;</w:t>
      </w:r>
    </w:p>
    <w:p w14:paraId="5456019C" w14:textId="77777777" w:rsidR="007F0656" w:rsidRPr="00593E9B" w:rsidRDefault="007F0656" w:rsidP="007F0656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</w:p>
    <w:p w14:paraId="02E74514" w14:textId="1D801F27" w:rsidR="007F0656" w:rsidRPr="00593E9B" w:rsidRDefault="00850F16" w:rsidP="007F0656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b</w:t>
      </w:r>
      <w:r w:rsidR="007F0656" w:rsidRPr="00593E9B">
        <w:rPr>
          <w:rFonts w:ascii="Times New Roman" w:hAnsi="Times New Roman"/>
          <w:i/>
          <w:iCs/>
          <w:sz w:val="24"/>
        </w:rPr>
        <w:t>) administrar os servidores do seu quadro de pessoal;</w:t>
      </w:r>
    </w:p>
    <w:p w14:paraId="4F84F31A" w14:textId="77777777" w:rsidR="007F0656" w:rsidRPr="00593E9B" w:rsidRDefault="007F0656" w:rsidP="007F0656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</w:p>
    <w:p w14:paraId="7D51CC81" w14:textId="16E7B49C" w:rsidR="007F0656" w:rsidRPr="00593E9B" w:rsidRDefault="00850F16" w:rsidP="007F0656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c</w:t>
      </w:r>
      <w:r w:rsidR="007F0656" w:rsidRPr="00593E9B">
        <w:rPr>
          <w:rFonts w:ascii="Times New Roman" w:hAnsi="Times New Roman"/>
          <w:i/>
          <w:iCs/>
          <w:sz w:val="24"/>
        </w:rPr>
        <w:t>) solicitar, se estritamente necessário, a cessão de servidores de órgãos e entidades integrantes da administração pública estadual direta ou indireta;</w:t>
      </w:r>
    </w:p>
    <w:p w14:paraId="52C96ABE" w14:textId="77777777" w:rsidR="007F0656" w:rsidRPr="00593E9B" w:rsidRDefault="007F0656" w:rsidP="007F0656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</w:p>
    <w:p w14:paraId="461F7291" w14:textId="5BF06333" w:rsidR="007F0656" w:rsidRPr="00593E9B" w:rsidRDefault="00850F16" w:rsidP="007F0656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d</w:t>
      </w:r>
      <w:r w:rsidR="007F0656" w:rsidRPr="00593E9B">
        <w:rPr>
          <w:rFonts w:ascii="Times New Roman" w:hAnsi="Times New Roman"/>
          <w:i/>
          <w:iCs/>
          <w:sz w:val="24"/>
        </w:rPr>
        <w:t xml:space="preserve">) arrecadar e aplicar suas receitas, inclusive a proveniente do recolhimento da Taxa de Regulação, Controle e Fiscalização </w:t>
      </w:r>
      <w:r>
        <w:rPr>
          <w:rFonts w:ascii="Times New Roman" w:hAnsi="Times New Roman"/>
          <w:i/>
          <w:iCs/>
          <w:sz w:val="24"/>
        </w:rPr>
        <w:t>-</w:t>
      </w:r>
      <w:r w:rsidR="007F0656" w:rsidRPr="00593E9B">
        <w:rPr>
          <w:rFonts w:ascii="Times New Roman" w:hAnsi="Times New Roman"/>
          <w:i/>
          <w:iCs/>
          <w:sz w:val="24"/>
        </w:rPr>
        <w:t xml:space="preserve"> TRCF</w:t>
      </w:r>
      <w:r w:rsidR="00E12002" w:rsidRPr="00593E9B">
        <w:rPr>
          <w:rFonts w:ascii="Times New Roman" w:hAnsi="Times New Roman"/>
          <w:i/>
          <w:iCs/>
          <w:sz w:val="24"/>
        </w:rPr>
        <w:t>,</w:t>
      </w:r>
      <w:r w:rsidR="007F0656" w:rsidRPr="00593E9B">
        <w:rPr>
          <w:rFonts w:ascii="Times New Roman" w:hAnsi="Times New Roman"/>
          <w:i/>
          <w:iCs/>
          <w:sz w:val="24"/>
        </w:rPr>
        <w:t xml:space="preserve"> e quaisquer outras referentes às suas atividades;</w:t>
      </w:r>
    </w:p>
    <w:p w14:paraId="65724C11" w14:textId="77777777" w:rsidR="007F0656" w:rsidRPr="00593E9B" w:rsidRDefault="007F0656" w:rsidP="007F0656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</w:p>
    <w:p w14:paraId="3F7AFF44" w14:textId="1410D970" w:rsidR="007F0656" w:rsidRPr="00593E9B" w:rsidRDefault="007F0656" w:rsidP="007F0656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  <w:r w:rsidRPr="00593E9B">
        <w:rPr>
          <w:rFonts w:ascii="Times New Roman" w:hAnsi="Times New Roman"/>
          <w:i/>
          <w:iCs/>
          <w:sz w:val="24"/>
        </w:rPr>
        <w:t>f) celebrar convênios, acordos ou instrumentos equivalentes, bem como outros contratos e ajustes referentes à regulação, controle e fiscalização de serviços públicos com órgãos ou entidades da União, dos Estados, do Distrito Federal e dos Municípios, nos limites de suas competências;</w:t>
      </w:r>
    </w:p>
    <w:p w14:paraId="78242848" w14:textId="77777777" w:rsidR="007F0656" w:rsidRPr="00593E9B" w:rsidRDefault="007F0656" w:rsidP="007F0656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</w:p>
    <w:p w14:paraId="6C9F9E54" w14:textId="6CDD12B9" w:rsidR="007F0656" w:rsidRPr="00593E9B" w:rsidRDefault="007F0656" w:rsidP="007F0656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  <w:r w:rsidRPr="00593E9B">
        <w:rPr>
          <w:rFonts w:ascii="Times New Roman" w:hAnsi="Times New Roman"/>
          <w:i/>
          <w:iCs/>
          <w:sz w:val="24"/>
        </w:rPr>
        <w:t>h) efetuar, organizar e homologar licitações para concessões de serviços públicos regulados, controlados e fiscalizados pela MOB, obedecida a legislação pertinente, bem como celebrar e gerir contratos oriundos de concessão remunerada de uso, e expedir autorizações;</w:t>
      </w:r>
    </w:p>
    <w:p w14:paraId="58DA22D7" w14:textId="77777777" w:rsidR="007F0656" w:rsidRPr="00593E9B" w:rsidRDefault="007F0656" w:rsidP="007F0656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</w:p>
    <w:p w14:paraId="4289F96C" w14:textId="301A7C43" w:rsidR="007F0656" w:rsidRPr="00593E9B" w:rsidRDefault="007F0656" w:rsidP="007F0656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  <w:r w:rsidRPr="00593E9B">
        <w:rPr>
          <w:rFonts w:ascii="Times New Roman" w:hAnsi="Times New Roman"/>
          <w:i/>
          <w:iCs/>
          <w:sz w:val="24"/>
        </w:rPr>
        <w:t>i) conceder permissão em caráter provisório para prestação de serviços públicos de competência do Estado do Maranhão;</w:t>
      </w:r>
    </w:p>
    <w:p w14:paraId="58D0C4F0" w14:textId="77777777" w:rsidR="007F0656" w:rsidRPr="00593E9B" w:rsidRDefault="007F0656" w:rsidP="007F0656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</w:p>
    <w:p w14:paraId="42327648" w14:textId="43777503" w:rsidR="007F0656" w:rsidRPr="00593E9B" w:rsidRDefault="007F0656" w:rsidP="007F0656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  <w:r w:rsidRPr="00593E9B">
        <w:rPr>
          <w:rFonts w:ascii="Times New Roman" w:hAnsi="Times New Roman"/>
          <w:i/>
          <w:iCs/>
          <w:sz w:val="24"/>
        </w:rPr>
        <w:t>j) contratar com entidades públicas ou privadas serviços técnicos, vistorias, estudos e auditorias necessários ao exercício das atividades de sua competência, respeitada a legislação pertinente;</w:t>
      </w:r>
    </w:p>
    <w:p w14:paraId="535F4FDC" w14:textId="77777777" w:rsidR="007F0656" w:rsidRPr="00593E9B" w:rsidRDefault="007F0656" w:rsidP="007F0656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</w:p>
    <w:p w14:paraId="24F07E07" w14:textId="4649C918" w:rsidR="007F0656" w:rsidRPr="00593E9B" w:rsidRDefault="007F0656" w:rsidP="007F0656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  <w:r w:rsidRPr="00593E9B">
        <w:rPr>
          <w:rFonts w:ascii="Times New Roman" w:hAnsi="Times New Roman"/>
          <w:i/>
          <w:iCs/>
          <w:sz w:val="24"/>
        </w:rPr>
        <w:t xml:space="preserve">l) elaborar </w:t>
      </w:r>
      <w:r w:rsidR="00850F16">
        <w:rPr>
          <w:rFonts w:ascii="Times New Roman" w:hAnsi="Times New Roman"/>
          <w:i/>
          <w:iCs/>
          <w:sz w:val="24"/>
        </w:rPr>
        <w:t>su</w:t>
      </w:r>
      <w:r w:rsidRPr="00593E9B">
        <w:rPr>
          <w:rFonts w:ascii="Times New Roman" w:hAnsi="Times New Roman"/>
          <w:i/>
          <w:iCs/>
          <w:sz w:val="24"/>
        </w:rPr>
        <w:t>a proposta orçamentária;</w:t>
      </w:r>
    </w:p>
    <w:p w14:paraId="0F023BBA" w14:textId="77777777" w:rsidR="007F0656" w:rsidRPr="00593E9B" w:rsidRDefault="007F0656" w:rsidP="007F0656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</w:p>
    <w:p w14:paraId="391F8C2A" w14:textId="0A8798EC" w:rsidR="007F0656" w:rsidRPr="00593E9B" w:rsidRDefault="007F0656" w:rsidP="007F0656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  <w:r w:rsidRPr="00593E9B">
        <w:rPr>
          <w:rFonts w:ascii="Times New Roman" w:hAnsi="Times New Roman"/>
          <w:i/>
          <w:iCs/>
          <w:sz w:val="24"/>
        </w:rPr>
        <w:t>m) contratar servidores, mediante concurso público, para compor o seu quadro de pessoal efetivo;</w:t>
      </w:r>
    </w:p>
    <w:p w14:paraId="727471F3" w14:textId="77777777" w:rsidR="007F0656" w:rsidRPr="00593E9B" w:rsidRDefault="007F0656" w:rsidP="007F0656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</w:p>
    <w:p w14:paraId="0A50F4E3" w14:textId="63BA0591" w:rsidR="007F0656" w:rsidRPr="00593E9B" w:rsidRDefault="007F0656" w:rsidP="007F0656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  <w:r w:rsidRPr="00593E9B">
        <w:rPr>
          <w:rFonts w:ascii="Times New Roman" w:hAnsi="Times New Roman"/>
          <w:i/>
          <w:iCs/>
          <w:sz w:val="24"/>
        </w:rPr>
        <w:t>n) expedir resoluções e instruções nos limites de sua competência, inclusive fixando prazos para cumprimento de metas e obrigações por parte das entidades reguladas;</w:t>
      </w:r>
    </w:p>
    <w:p w14:paraId="754F5F5D" w14:textId="77777777" w:rsidR="007F0656" w:rsidRPr="00593E9B" w:rsidRDefault="007F0656" w:rsidP="007F0656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</w:p>
    <w:p w14:paraId="5ECF62D5" w14:textId="78447527" w:rsidR="007F0656" w:rsidRPr="00593E9B" w:rsidRDefault="007F0656" w:rsidP="007F0656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  <w:r w:rsidRPr="00593E9B">
        <w:rPr>
          <w:rFonts w:ascii="Times New Roman" w:hAnsi="Times New Roman"/>
          <w:i/>
          <w:iCs/>
          <w:sz w:val="24"/>
        </w:rPr>
        <w:t>o) estabelecer um código de ética aplicáveis aos servidores da MOB, independentemente do regime de contratação;</w:t>
      </w:r>
    </w:p>
    <w:p w14:paraId="0501D2AB" w14:textId="77777777" w:rsidR="007F0656" w:rsidRPr="00593E9B" w:rsidRDefault="007F0656" w:rsidP="007F0656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</w:p>
    <w:p w14:paraId="550F7253" w14:textId="010A58EB" w:rsidR="007F0656" w:rsidRPr="00593E9B" w:rsidRDefault="007F0656" w:rsidP="007F0656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  <w:r w:rsidRPr="00593E9B">
        <w:rPr>
          <w:rFonts w:ascii="Times New Roman" w:hAnsi="Times New Roman"/>
          <w:i/>
          <w:iCs/>
          <w:sz w:val="24"/>
        </w:rPr>
        <w:t>p) atuar na defesa e proteção dos direitos dos usuários, reprimindo infrações, mediando e arbitrando conflitos de interesses, com vistas ao atendimento das diretrizes do Sistema Nacional de Defesa do Consumidor – SNDC.</w:t>
      </w:r>
    </w:p>
    <w:p w14:paraId="1A47915E" w14:textId="77777777" w:rsidR="007F0656" w:rsidRPr="00593E9B" w:rsidRDefault="007F0656" w:rsidP="007F0656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</w:p>
    <w:p w14:paraId="4CA1B809" w14:textId="0DEA6B27" w:rsidR="007F0656" w:rsidRPr="00593E9B" w:rsidRDefault="007F0656" w:rsidP="007F0656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  <w:r w:rsidRPr="00593E9B">
        <w:rPr>
          <w:rFonts w:ascii="Times New Roman" w:hAnsi="Times New Roman"/>
          <w:i/>
          <w:iCs/>
          <w:sz w:val="24"/>
        </w:rPr>
        <w:t>§ 1º Os instrumentos de delegação deverão indicar os limites, a forma de atuação e a abrangência das atividades da MOB.</w:t>
      </w:r>
    </w:p>
    <w:p w14:paraId="1961A6C8" w14:textId="77777777" w:rsidR="007F0656" w:rsidRPr="00593E9B" w:rsidRDefault="007F0656" w:rsidP="007F0656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</w:p>
    <w:p w14:paraId="731E21F5" w14:textId="05F29DB6" w:rsidR="007F0656" w:rsidRPr="00593E9B" w:rsidRDefault="007F0656" w:rsidP="007F0656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  <w:r w:rsidRPr="00593E9B">
        <w:rPr>
          <w:rFonts w:ascii="Times New Roman" w:hAnsi="Times New Roman"/>
          <w:i/>
          <w:iCs/>
          <w:sz w:val="24"/>
        </w:rPr>
        <w:t>§ 2º Nos casos em que a delegação envolver a prestação dos serviços públicos, os instrumentos de delegação deverão indicar também os bens, instalações e equipamentos a ela associados.</w:t>
      </w:r>
    </w:p>
    <w:p w14:paraId="2EF794A7" w14:textId="77777777" w:rsidR="007F0656" w:rsidRPr="00593E9B" w:rsidRDefault="007F0656" w:rsidP="007F0656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</w:p>
    <w:p w14:paraId="6609BB66" w14:textId="4B41F607" w:rsidR="007F0656" w:rsidRPr="00593E9B" w:rsidRDefault="007F0656" w:rsidP="007F0656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  <w:r w:rsidRPr="00593E9B">
        <w:rPr>
          <w:rFonts w:ascii="Times New Roman" w:hAnsi="Times New Roman"/>
          <w:i/>
          <w:iCs/>
          <w:sz w:val="24"/>
        </w:rPr>
        <w:t>§ 3º A delegação das competências de fiscalização, controle e regulação poderá ser feita ao Estado, que as exercerá por meio da MOB.</w:t>
      </w:r>
      <w:r w:rsidR="000B0C15">
        <w:rPr>
          <w:rFonts w:ascii="Times New Roman" w:hAnsi="Times New Roman"/>
          <w:i/>
          <w:iCs/>
          <w:sz w:val="24"/>
        </w:rPr>
        <w:t xml:space="preserve">” </w:t>
      </w:r>
      <w:r w:rsidR="000B0C15" w:rsidRPr="000B0C15">
        <w:rPr>
          <w:rFonts w:ascii="Times New Roman" w:hAnsi="Times New Roman"/>
          <w:sz w:val="24"/>
        </w:rPr>
        <w:t>(AC)</w:t>
      </w:r>
    </w:p>
    <w:p w14:paraId="047FC8F9" w14:textId="525140F0" w:rsidR="007F0656" w:rsidRDefault="007F0656" w:rsidP="009678B6">
      <w:pPr>
        <w:tabs>
          <w:tab w:val="right" w:pos="9072"/>
        </w:tabs>
        <w:autoSpaceDE w:val="0"/>
        <w:autoSpaceDN w:val="0"/>
        <w:adjustRightInd w:val="0"/>
        <w:ind w:firstLine="1418"/>
        <w:rPr>
          <w:rFonts w:ascii="Times New Roman" w:hAnsi="Times New Roman"/>
          <w:sz w:val="24"/>
        </w:rPr>
      </w:pPr>
    </w:p>
    <w:p w14:paraId="032BAB24" w14:textId="5D430551" w:rsidR="000B0C15" w:rsidRPr="00593E9B" w:rsidRDefault="000B0C15" w:rsidP="000B0C15">
      <w:pPr>
        <w:tabs>
          <w:tab w:val="right" w:pos="9072"/>
        </w:tabs>
        <w:autoSpaceDE w:val="0"/>
        <w:autoSpaceDN w:val="0"/>
        <w:adjustRightInd w:val="0"/>
        <w:ind w:firstLine="1418"/>
        <w:rPr>
          <w:rFonts w:ascii="Times New Roman" w:hAnsi="Times New Roman"/>
          <w:b/>
          <w:bCs/>
          <w:sz w:val="24"/>
        </w:rPr>
      </w:pPr>
      <w:r w:rsidRPr="00593E9B">
        <w:rPr>
          <w:rFonts w:ascii="Times New Roman" w:hAnsi="Times New Roman"/>
          <w:b/>
          <w:bCs/>
          <w:sz w:val="24"/>
        </w:rPr>
        <w:t>Art. </w:t>
      </w:r>
      <w:r w:rsidR="001F5BDD">
        <w:rPr>
          <w:rFonts w:ascii="Times New Roman" w:hAnsi="Times New Roman"/>
          <w:b/>
          <w:bCs/>
          <w:sz w:val="24"/>
        </w:rPr>
        <w:t>4</w:t>
      </w:r>
      <w:r w:rsidRPr="00593E9B">
        <w:rPr>
          <w:rFonts w:ascii="Times New Roman" w:hAnsi="Times New Roman"/>
          <w:b/>
          <w:bCs/>
          <w:sz w:val="24"/>
        </w:rPr>
        <w:t>º </w:t>
      </w:r>
      <w:r w:rsidR="00F30BD0">
        <w:rPr>
          <w:rFonts w:ascii="Times New Roman" w:hAnsi="Times New Roman"/>
          <w:sz w:val="24"/>
        </w:rPr>
        <w:t>O art.</w:t>
      </w:r>
      <w:r w:rsidRPr="00593E9B">
        <w:rPr>
          <w:rFonts w:ascii="Times New Roman" w:hAnsi="Times New Roman"/>
          <w:sz w:val="24"/>
        </w:rPr>
        <w:t xml:space="preserve"> 1º, </w:t>
      </w:r>
      <w:r w:rsidR="00F30BD0" w:rsidRPr="00593E9B">
        <w:rPr>
          <w:rFonts w:ascii="Times New Roman" w:hAnsi="Times New Roman"/>
          <w:sz w:val="24"/>
        </w:rPr>
        <w:t>o inciso V do art. 2º</w:t>
      </w:r>
      <w:r w:rsidR="00F30BD0">
        <w:rPr>
          <w:rFonts w:ascii="Times New Roman" w:hAnsi="Times New Roman"/>
          <w:sz w:val="24"/>
        </w:rPr>
        <w:t xml:space="preserve"> e os arts. </w:t>
      </w:r>
      <w:r w:rsidRPr="00593E9B">
        <w:rPr>
          <w:rFonts w:ascii="Times New Roman" w:hAnsi="Times New Roman"/>
          <w:sz w:val="24"/>
        </w:rPr>
        <w:t>4º e 7º da Lei nº 10.225, de 15 de abril de 2015, passam a vigorar com as seguintes redações:</w:t>
      </w:r>
    </w:p>
    <w:p w14:paraId="3D5132E9" w14:textId="77777777" w:rsidR="000B0C15" w:rsidRPr="00593E9B" w:rsidRDefault="000B0C15" w:rsidP="000B0C15">
      <w:pPr>
        <w:tabs>
          <w:tab w:val="right" w:pos="9072"/>
        </w:tabs>
        <w:autoSpaceDE w:val="0"/>
        <w:autoSpaceDN w:val="0"/>
        <w:adjustRightInd w:val="0"/>
        <w:ind w:firstLine="1418"/>
        <w:rPr>
          <w:rFonts w:ascii="Times New Roman" w:hAnsi="Times New Roman"/>
          <w:bCs/>
          <w:iCs/>
          <w:sz w:val="24"/>
        </w:rPr>
      </w:pPr>
    </w:p>
    <w:p w14:paraId="6F1ADC47" w14:textId="76F6A468" w:rsidR="000B0C15" w:rsidRPr="00593E9B" w:rsidRDefault="000B0C15" w:rsidP="000B0C15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bCs/>
          <w:i/>
          <w:sz w:val="24"/>
        </w:rPr>
      </w:pPr>
      <w:r w:rsidRPr="00593E9B">
        <w:rPr>
          <w:rFonts w:ascii="Times New Roman" w:hAnsi="Times New Roman"/>
          <w:bCs/>
          <w:i/>
          <w:sz w:val="24"/>
        </w:rPr>
        <w:t>“</w:t>
      </w:r>
      <w:bookmarkStart w:id="5" w:name="_Hlk76577576"/>
      <w:r w:rsidRPr="00593E9B">
        <w:rPr>
          <w:rFonts w:ascii="Times New Roman" w:hAnsi="Times New Roman"/>
          <w:bCs/>
          <w:i/>
          <w:sz w:val="24"/>
        </w:rPr>
        <w:t xml:space="preserve">Art. 1º A Agência Estadual de Mobilidade Urbana e Serviços Públicos - MOB, autarquia estadual sob regime especial com personalidade jurídica de direito público, vinculada à Secretaria de Estado </w:t>
      </w:r>
      <w:r w:rsidR="00850F16">
        <w:rPr>
          <w:rFonts w:ascii="Times New Roman" w:hAnsi="Times New Roman"/>
          <w:bCs/>
          <w:i/>
          <w:sz w:val="24"/>
        </w:rPr>
        <w:t>das Cidades e Desenvolvimento Urbano - SECID</w:t>
      </w:r>
      <w:r w:rsidRPr="00593E9B">
        <w:rPr>
          <w:rFonts w:ascii="Times New Roman" w:hAnsi="Times New Roman"/>
          <w:bCs/>
          <w:i/>
          <w:sz w:val="24"/>
        </w:rPr>
        <w:t xml:space="preserve"> que tem por finalidade a gestão, regulação, fiscalização e controle dos serviços locais de gás canalizado, saneamento básico e exploração de faixas de domínio, os demais serviços públicos de competência do Estado do Maranhão ou os delegados pela União e os Municípios, bem como desenvolver estratégias de políticas públicas de transporte, trânsito e mobilidade urbana, que promovam o deslocamento mais acessível, através da fiscalização, regulação, planejamento e controle dos meios de transportes e sistema viário estadual.</w:t>
      </w:r>
    </w:p>
    <w:p w14:paraId="74817325" w14:textId="77777777" w:rsidR="000B0C15" w:rsidRPr="00593E9B" w:rsidRDefault="000B0C15" w:rsidP="000B0C15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bCs/>
          <w:i/>
          <w:sz w:val="24"/>
        </w:rPr>
      </w:pPr>
    </w:p>
    <w:p w14:paraId="252B4D40" w14:textId="13593236" w:rsidR="000B0C15" w:rsidRPr="00593E9B" w:rsidRDefault="000B0C15" w:rsidP="000B0C15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bCs/>
          <w:i/>
          <w:sz w:val="24"/>
        </w:rPr>
      </w:pPr>
      <w:r w:rsidRPr="00593E9B">
        <w:rPr>
          <w:rFonts w:ascii="Times New Roman" w:hAnsi="Times New Roman"/>
          <w:bCs/>
          <w:i/>
          <w:sz w:val="24"/>
        </w:rPr>
        <w:t>§ 1º A MOB</w:t>
      </w:r>
      <w:r w:rsidR="00850F16">
        <w:rPr>
          <w:rFonts w:ascii="Times New Roman" w:hAnsi="Times New Roman"/>
          <w:bCs/>
          <w:i/>
          <w:sz w:val="24"/>
        </w:rPr>
        <w:t>,</w:t>
      </w:r>
      <w:r w:rsidRPr="00593E9B">
        <w:rPr>
          <w:rFonts w:ascii="Times New Roman" w:hAnsi="Times New Roman"/>
          <w:bCs/>
          <w:i/>
          <w:sz w:val="24"/>
        </w:rPr>
        <w:t xml:space="preserve"> no desempenho das suas atividades</w:t>
      </w:r>
      <w:r w:rsidR="00850F16">
        <w:rPr>
          <w:rFonts w:ascii="Times New Roman" w:hAnsi="Times New Roman"/>
          <w:bCs/>
          <w:i/>
          <w:sz w:val="24"/>
        </w:rPr>
        <w:t xml:space="preserve"> regulatórias,</w:t>
      </w:r>
      <w:r w:rsidRPr="00593E9B">
        <w:rPr>
          <w:rFonts w:ascii="Times New Roman" w:hAnsi="Times New Roman"/>
          <w:bCs/>
          <w:i/>
          <w:sz w:val="24"/>
        </w:rPr>
        <w:t xml:space="preserve"> </w:t>
      </w:r>
      <w:r w:rsidR="00850F16">
        <w:rPr>
          <w:rFonts w:ascii="Times New Roman" w:hAnsi="Times New Roman"/>
          <w:bCs/>
          <w:i/>
          <w:sz w:val="24"/>
        </w:rPr>
        <w:t>possui</w:t>
      </w:r>
      <w:r w:rsidRPr="00593E9B">
        <w:rPr>
          <w:rFonts w:ascii="Times New Roman" w:hAnsi="Times New Roman"/>
          <w:bCs/>
          <w:i/>
          <w:sz w:val="24"/>
        </w:rPr>
        <w:t xml:space="preserve"> autonomia administrativa, orçamentária e financeira e demais condições que tornem efetiva sua autonomia no âmbito da Administração Pública.</w:t>
      </w:r>
    </w:p>
    <w:p w14:paraId="093F5F01" w14:textId="77777777" w:rsidR="000B0C15" w:rsidRPr="00593E9B" w:rsidRDefault="000B0C15" w:rsidP="000B0C15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bCs/>
          <w:i/>
          <w:sz w:val="24"/>
        </w:rPr>
      </w:pPr>
    </w:p>
    <w:p w14:paraId="5F2C592A" w14:textId="77777777" w:rsidR="000B0C15" w:rsidRPr="00593E9B" w:rsidRDefault="000B0C15" w:rsidP="000B0C15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bCs/>
          <w:i/>
          <w:sz w:val="24"/>
        </w:rPr>
      </w:pPr>
      <w:r w:rsidRPr="00593E9B">
        <w:rPr>
          <w:rFonts w:ascii="Times New Roman" w:hAnsi="Times New Roman"/>
          <w:bCs/>
          <w:i/>
          <w:sz w:val="24"/>
        </w:rPr>
        <w:t>§ 2º A MOB atenderá aos princípios de legalidade, impessoalidade, moralidade, publicidade, razoabilidade e eficiência em todas as suas decisões.</w:t>
      </w:r>
    </w:p>
    <w:p w14:paraId="43659C1D" w14:textId="77777777" w:rsidR="000B0C15" w:rsidRPr="00593E9B" w:rsidRDefault="000B0C15" w:rsidP="000B0C15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bCs/>
          <w:i/>
          <w:sz w:val="24"/>
        </w:rPr>
      </w:pPr>
    </w:p>
    <w:p w14:paraId="2C22E80B" w14:textId="77777777" w:rsidR="000B0C15" w:rsidRPr="00593E9B" w:rsidRDefault="000B0C15" w:rsidP="000B0C15">
      <w:pPr>
        <w:tabs>
          <w:tab w:val="right" w:pos="9072"/>
        </w:tabs>
        <w:autoSpaceDE w:val="0"/>
        <w:autoSpaceDN w:val="0"/>
        <w:adjustRightInd w:val="0"/>
        <w:ind w:firstLine="1418"/>
        <w:rPr>
          <w:rFonts w:ascii="Times New Roman" w:hAnsi="Times New Roman"/>
          <w:i/>
          <w:iCs/>
          <w:sz w:val="24"/>
        </w:rPr>
      </w:pPr>
      <w:r w:rsidRPr="00593E9B">
        <w:rPr>
          <w:rFonts w:ascii="Times New Roman" w:hAnsi="Times New Roman"/>
          <w:i/>
          <w:iCs/>
          <w:sz w:val="24"/>
        </w:rPr>
        <w:t>Art. 2º (...)</w:t>
      </w:r>
    </w:p>
    <w:p w14:paraId="167D6226" w14:textId="77777777" w:rsidR="000B0C15" w:rsidRPr="00593E9B" w:rsidRDefault="000B0C15" w:rsidP="000B0C15">
      <w:pPr>
        <w:tabs>
          <w:tab w:val="right" w:pos="9072"/>
        </w:tabs>
        <w:autoSpaceDE w:val="0"/>
        <w:autoSpaceDN w:val="0"/>
        <w:adjustRightInd w:val="0"/>
        <w:ind w:firstLine="1418"/>
        <w:rPr>
          <w:rFonts w:ascii="Times New Roman" w:hAnsi="Times New Roman"/>
          <w:i/>
          <w:iCs/>
          <w:sz w:val="24"/>
        </w:rPr>
      </w:pPr>
      <w:r w:rsidRPr="00593E9B">
        <w:rPr>
          <w:rFonts w:ascii="Times New Roman" w:hAnsi="Times New Roman"/>
          <w:i/>
          <w:iCs/>
          <w:sz w:val="24"/>
        </w:rPr>
        <w:lastRenderedPageBreak/>
        <w:t>(...)</w:t>
      </w:r>
    </w:p>
    <w:p w14:paraId="632AFDA1" w14:textId="77777777" w:rsidR="000B0C15" w:rsidRPr="00593E9B" w:rsidRDefault="000B0C15" w:rsidP="000B0C15">
      <w:pPr>
        <w:tabs>
          <w:tab w:val="right" w:pos="9072"/>
        </w:tabs>
        <w:autoSpaceDE w:val="0"/>
        <w:autoSpaceDN w:val="0"/>
        <w:adjustRightInd w:val="0"/>
        <w:ind w:firstLine="1418"/>
        <w:rPr>
          <w:rFonts w:ascii="Times New Roman" w:hAnsi="Times New Roman"/>
          <w:i/>
          <w:iCs/>
          <w:sz w:val="24"/>
        </w:rPr>
      </w:pPr>
    </w:p>
    <w:p w14:paraId="035101AD" w14:textId="77777777" w:rsidR="000B0C15" w:rsidRPr="00593E9B" w:rsidRDefault="000B0C15" w:rsidP="000B0C15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i/>
          <w:iCs/>
          <w:sz w:val="24"/>
        </w:rPr>
      </w:pPr>
      <w:r w:rsidRPr="00593E9B">
        <w:rPr>
          <w:rFonts w:ascii="Times New Roman" w:hAnsi="Times New Roman"/>
          <w:i/>
          <w:iCs/>
          <w:sz w:val="24"/>
        </w:rPr>
        <w:t>V - adotar ações e política de transporte, trânsito e mobilidade urbana pautadas de modo integrado com o uso do solo e do meio ambiente e demais instrumentos de planejamento urbano, observando as diretrizes viárias e o alinhamento dos novos projetos de parcelamento;</w:t>
      </w:r>
    </w:p>
    <w:p w14:paraId="55BA0ACF" w14:textId="77777777" w:rsidR="000B0C15" w:rsidRPr="00593E9B" w:rsidRDefault="000B0C15" w:rsidP="000B0C15">
      <w:pPr>
        <w:tabs>
          <w:tab w:val="right" w:pos="9072"/>
        </w:tabs>
        <w:autoSpaceDE w:val="0"/>
        <w:autoSpaceDN w:val="0"/>
        <w:adjustRightInd w:val="0"/>
        <w:ind w:firstLine="1418"/>
        <w:rPr>
          <w:rFonts w:ascii="Times New Roman" w:hAnsi="Times New Roman"/>
          <w:i/>
          <w:iCs/>
          <w:sz w:val="24"/>
        </w:rPr>
      </w:pPr>
    </w:p>
    <w:p w14:paraId="5D3D938C" w14:textId="77777777" w:rsidR="000B0C15" w:rsidRPr="00593E9B" w:rsidRDefault="000B0C15" w:rsidP="000B0C15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bCs/>
          <w:i/>
          <w:sz w:val="24"/>
        </w:rPr>
      </w:pPr>
      <w:r w:rsidRPr="00593E9B">
        <w:rPr>
          <w:rFonts w:ascii="Times New Roman" w:hAnsi="Times New Roman"/>
          <w:i/>
          <w:iCs/>
          <w:sz w:val="24"/>
        </w:rPr>
        <w:t>(...).</w:t>
      </w:r>
    </w:p>
    <w:p w14:paraId="1E52455E" w14:textId="77777777" w:rsidR="000B0C15" w:rsidRPr="00593E9B" w:rsidRDefault="000B0C15" w:rsidP="000B0C15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bCs/>
          <w:i/>
          <w:sz w:val="24"/>
        </w:rPr>
      </w:pPr>
    </w:p>
    <w:p w14:paraId="553BE304" w14:textId="77777777" w:rsidR="000B0C15" w:rsidRPr="00593E9B" w:rsidRDefault="000B0C15" w:rsidP="000B0C15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bCs/>
          <w:i/>
          <w:sz w:val="24"/>
        </w:rPr>
      </w:pPr>
      <w:r w:rsidRPr="00593E9B">
        <w:rPr>
          <w:rFonts w:ascii="Times New Roman" w:hAnsi="Times New Roman"/>
          <w:bCs/>
          <w:i/>
          <w:sz w:val="24"/>
        </w:rPr>
        <w:t>Art. 4º As competências constantes do art. 2º e as atribuições dos respectivos cargos e funções serão definidas no Regimento da Agência Estadual de Mobilidade Urbana e Serviços Públicos – MOB, aprovado por decreto do Poder Executivo.</w:t>
      </w:r>
    </w:p>
    <w:p w14:paraId="7580EF4F" w14:textId="77777777" w:rsidR="000B0C15" w:rsidRPr="00593E9B" w:rsidRDefault="000B0C15" w:rsidP="000B0C15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bCs/>
          <w:i/>
          <w:sz w:val="24"/>
        </w:rPr>
      </w:pPr>
    </w:p>
    <w:p w14:paraId="6E69A840" w14:textId="7DA8ECB3" w:rsidR="000B0C15" w:rsidRPr="00593E9B" w:rsidRDefault="000B0C15" w:rsidP="000B0C15">
      <w:pPr>
        <w:tabs>
          <w:tab w:val="right" w:pos="9072"/>
        </w:tabs>
        <w:autoSpaceDE w:val="0"/>
        <w:autoSpaceDN w:val="0"/>
        <w:adjustRightInd w:val="0"/>
        <w:ind w:left="1418"/>
        <w:rPr>
          <w:rFonts w:ascii="Times New Roman" w:hAnsi="Times New Roman"/>
          <w:bCs/>
          <w:i/>
          <w:sz w:val="24"/>
        </w:rPr>
      </w:pPr>
      <w:r w:rsidRPr="00593E9B">
        <w:rPr>
          <w:rFonts w:ascii="Times New Roman" w:hAnsi="Times New Roman"/>
          <w:bCs/>
          <w:i/>
          <w:sz w:val="24"/>
        </w:rPr>
        <w:t xml:space="preserve">Art. 7º Os contratos, convênios e obrigações relativos às políticas de transportes ferroviário, rodoviário e aquaviário, bem como seus respectivos modais, ficam transferidos da Secretaria de Estado da Infraestrutura - SINFRA para a Agência Estadual de Mobilidade Urbana e Serviços Públicos </w:t>
      </w:r>
      <w:r w:rsidR="00F30BD0">
        <w:rPr>
          <w:rFonts w:ascii="Times New Roman" w:hAnsi="Times New Roman"/>
          <w:bCs/>
          <w:i/>
          <w:sz w:val="24"/>
        </w:rPr>
        <w:t xml:space="preserve">- </w:t>
      </w:r>
      <w:r w:rsidRPr="00593E9B">
        <w:rPr>
          <w:rFonts w:ascii="Times New Roman" w:hAnsi="Times New Roman"/>
          <w:bCs/>
          <w:i/>
          <w:sz w:val="24"/>
        </w:rPr>
        <w:t>MOB.</w:t>
      </w:r>
      <w:bookmarkEnd w:id="5"/>
      <w:r w:rsidRPr="00593E9B">
        <w:rPr>
          <w:rFonts w:ascii="Times New Roman" w:hAnsi="Times New Roman"/>
          <w:bCs/>
          <w:i/>
          <w:sz w:val="24"/>
        </w:rPr>
        <w:t xml:space="preserve">” </w:t>
      </w:r>
      <w:r w:rsidRPr="000E2001">
        <w:rPr>
          <w:rFonts w:ascii="Times New Roman" w:hAnsi="Times New Roman"/>
          <w:bCs/>
          <w:iCs/>
          <w:sz w:val="24"/>
        </w:rPr>
        <w:t>(NR)</w:t>
      </w:r>
    </w:p>
    <w:p w14:paraId="66689782" w14:textId="77777777" w:rsidR="000B0C15" w:rsidRPr="00593E9B" w:rsidRDefault="000B0C15" w:rsidP="000B0C15">
      <w:pPr>
        <w:tabs>
          <w:tab w:val="right" w:pos="9072"/>
        </w:tabs>
        <w:autoSpaceDE w:val="0"/>
        <w:autoSpaceDN w:val="0"/>
        <w:adjustRightInd w:val="0"/>
        <w:ind w:firstLine="1418"/>
        <w:rPr>
          <w:rFonts w:ascii="Times New Roman" w:hAnsi="Times New Roman"/>
          <w:bCs/>
          <w:iCs/>
          <w:sz w:val="24"/>
        </w:rPr>
      </w:pPr>
    </w:p>
    <w:p w14:paraId="632B4881" w14:textId="12B13D7A" w:rsidR="001F5BDD" w:rsidRDefault="00BA3966" w:rsidP="00BA3966">
      <w:pPr>
        <w:tabs>
          <w:tab w:val="right" w:pos="9072"/>
        </w:tabs>
        <w:autoSpaceDE w:val="0"/>
        <w:autoSpaceDN w:val="0"/>
        <w:adjustRightInd w:val="0"/>
        <w:ind w:firstLine="1418"/>
        <w:rPr>
          <w:rFonts w:ascii="Times New Roman" w:hAnsi="Times New Roman"/>
          <w:b/>
          <w:bCs/>
          <w:sz w:val="24"/>
        </w:rPr>
      </w:pPr>
      <w:r w:rsidRPr="00593E9B">
        <w:rPr>
          <w:rFonts w:ascii="Times New Roman" w:hAnsi="Times New Roman"/>
          <w:b/>
          <w:bCs/>
          <w:sz w:val="24"/>
        </w:rPr>
        <w:t>Art. </w:t>
      </w:r>
      <w:r w:rsidR="001F5BDD">
        <w:rPr>
          <w:rFonts w:ascii="Times New Roman" w:hAnsi="Times New Roman"/>
          <w:b/>
          <w:bCs/>
          <w:sz w:val="24"/>
        </w:rPr>
        <w:t>5</w:t>
      </w:r>
      <w:r w:rsidRPr="00593E9B">
        <w:rPr>
          <w:rFonts w:ascii="Times New Roman" w:hAnsi="Times New Roman"/>
          <w:b/>
          <w:bCs/>
          <w:sz w:val="24"/>
        </w:rPr>
        <w:t>º </w:t>
      </w:r>
      <w:r w:rsidR="001F5BDD" w:rsidRPr="001F5BDD">
        <w:rPr>
          <w:rFonts w:ascii="Times New Roman" w:hAnsi="Times New Roman"/>
          <w:sz w:val="24"/>
        </w:rPr>
        <w:t xml:space="preserve">O Estado do Maranhão destinará parte dos dividendos relativos à participação acionária na GASMAR, bem como receitas da Agência Estadual de Mobilidade Urbana e Serviços Públicos </w:t>
      </w:r>
      <w:r w:rsidR="001F5BDD">
        <w:rPr>
          <w:rFonts w:ascii="Times New Roman" w:hAnsi="Times New Roman"/>
          <w:sz w:val="24"/>
        </w:rPr>
        <w:t>-</w:t>
      </w:r>
      <w:r w:rsidR="001F5BDD" w:rsidRPr="001F5BDD">
        <w:rPr>
          <w:rFonts w:ascii="Times New Roman" w:hAnsi="Times New Roman"/>
          <w:sz w:val="24"/>
        </w:rPr>
        <w:t xml:space="preserve"> MOB</w:t>
      </w:r>
      <w:r w:rsidR="001F5BDD">
        <w:rPr>
          <w:rFonts w:ascii="Times New Roman" w:hAnsi="Times New Roman"/>
          <w:sz w:val="24"/>
        </w:rPr>
        <w:t>, para o Programa de Apoio à Conversão de Veículos Utilizados por Taxistas e Motoristas de Aplicativos para uso de gás veicular, nos termos de regulamento.</w:t>
      </w:r>
    </w:p>
    <w:p w14:paraId="49877E41" w14:textId="77777777" w:rsidR="001F5BDD" w:rsidRDefault="001F5BDD" w:rsidP="00BA3966">
      <w:pPr>
        <w:tabs>
          <w:tab w:val="right" w:pos="9072"/>
        </w:tabs>
        <w:autoSpaceDE w:val="0"/>
        <w:autoSpaceDN w:val="0"/>
        <w:adjustRightInd w:val="0"/>
        <w:ind w:firstLine="1418"/>
        <w:rPr>
          <w:rFonts w:ascii="Times New Roman" w:hAnsi="Times New Roman"/>
          <w:b/>
          <w:bCs/>
          <w:sz w:val="24"/>
        </w:rPr>
      </w:pPr>
    </w:p>
    <w:p w14:paraId="4D1D9649" w14:textId="62CCFADD" w:rsidR="00BA3966" w:rsidRPr="00593E9B" w:rsidRDefault="001F5BDD" w:rsidP="00BA3966">
      <w:pPr>
        <w:tabs>
          <w:tab w:val="right" w:pos="9072"/>
        </w:tabs>
        <w:autoSpaceDE w:val="0"/>
        <w:autoSpaceDN w:val="0"/>
        <w:adjustRightInd w:val="0"/>
        <w:ind w:firstLine="1418"/>
        <w:rPr>
          <w:rFonts w:ascii="Times New Roman" w:hAnsi="Times New Roman"/>
          <w:sz w:val="24"/>
        </w:rPr>
      </w:pPr>
      <w:r w:rsidRPr="00593E9B">
        <w:rPr>
          <w:rFonts w:ascii="Times New Roman" w:hAnsi="Times New Roman"/>
          <w:b/>
          <w:bCs/>
          <w:sz w:val="24"/>
        </w:rPr>
        <w:t>Art. </w:t>
      </w:r>
      <w:r>
        <w:rPr>
          <w:rFonts w:ascii="Times New Roman" w:hAnsi="Times New Roman"/>
          <w:b/>
          <w:bCs/>
          <w:sz w:val="24"/>
        </w:rPr>
        <w:t>6</w:t>
      </w:r>
      <w:r w:rsidRPr="00593E9B">
        <w:rPr>
          <w:rFonts w:ascii="Times New Roman" w:hAnsi="Times New Roman"/>
          <w:b/>
          <w:bCs/>
          <w:sz w:val="24"/>
        </w:rPr>
        <w:t>º </w:t>
      </w:r>
      <w:r w:rsidR="00BA3966" w:rsidRPr="00593E9B">
        <w:rPr>
          <w:rFonts w:ascii="Times New Roman" w:hAnsi="Times New Roman"/>
          <w:sz w:val="24"/>
        </w:rPr>
        <w:t xml:space="preserve">Fica revogado o </w:t>
      </w:r>
      <w:r w:rsidR="00BA3966" w:rsidRPr="00593E9B">
        <w:rPr>
          <w:rFonts w:ascii="Times New Roman" w:hAnsi="Times New Roman"/>
          <w:color w:val="000000" w:themeColor="text1"/>
          <w:sz w:val="24"/>
        </w:rPr>
        <w:t>art. 3º da Lei nº 10.225, de 15 de abril de 2015.</w:t>
      </w:r>
    </w:p>
    <w:p w14:paraId="5F5B0AAE" w14:textId="77777777" w:rsidR="00BA3966" w:rsidRDefault="00BA3966" w:rsidP="00D2555F">
      <w:pPr>
        <w:tabs>
          <w:tab w:val="right" w:pos="9072"/>
        </w:tabs>
        <w:autoSpaceDE w:val="0"/>
        <w:autoSpaceDN w:val="0"/>
        <w:adjustRightInd w:val="0"/>
        <w:ind w:firstLine="1418"/>
        <w:rPr>
          <w:rFonts w:ascii="Times New Roman" w:hAnsi="Times New Roman"/>
          <w:b/>
          <w:bCs/>
          <w:sz w:val="24"/>
        </w:rPr>
      </w:pPr>
    </w:p>
    <w:p w14:paraId="52433BCF" w14:textId="3B4D9CD7" w:rsidR="005423C9" w:rsidRPr="000A7276" w:rsidRDefault="00D2555F" w:rsidP="00D2555F">
      <w:pPr>
        <w:tabs>
          <w:tab w:val="right" w:pos="9072"/>
        </w:tabs>
        <w:autoSpaceDE w:val="0"/>
        <w:autoSpaceDN w:val="0"/>
        <w:adjustRightInd w:val="0"/>
        <w:ind w:firstLine="1418"/>
        <w:rPr>
          <w:rFonts w:ascii="Times New Roman" w:hAnsi="Times New Roman"/>
          <w:b/>
          <w:sz w:val="24"/>
        </w:rPr>
      </w:pPr>
      <w:r w:rsidRPr="00593E9B">
        <w:rPr>
          <w:rFonts w:ascii="Times New Roman" w:hAnsi="Times New Roman"/>
          <w:b/>
          <w:bCs/>
          <w:sz w:val="24"/>
        </w:rPr>
        <w:t>Art. </w:t>
      </w:r>
      <w:r w:rsidR="001F5BDD">
        <w:rPr>
          <w:rFonts w:ascii="Times New Roman" w:hAnsi="Times New Roman"/>
          <w:b/>
          <w:bCs/>
          <w:sz w:val="24"/>
        </w:rPr>
        <w:t>7</w:t>
      </w:r>
      <w:r w:rsidRPr="00593E9B">
        <w:rPr>
          <w:rFonts w:ascii="Times New Roman" w:hAnsi="Times New Roman"/>
          <w:b/>
          <w:bCs/>
          <w:sz w:val="24"/>
        </w:rPr>
        <w:t>º </w:t>
      </w:r>
      <w:r w:rsidR="005423C9" w:rsidRPr="00593E9B">
        <w:rPr>
          <w:rFonts w:ascii="Times New Roman" w:hAnsi="Times New Roman"/>
          <w:sz w:val="24"/>
        </w:rPr>
        <w:t>Esta Lei entra em vigor na data de sua publicação</w:t>
      </w:r>
      <w:r w:rsidR="005423C9" w:rsidRPr="000A7276">
        <w:rPr>
          <w:rFonts w:ascii="Times New Roman" w:hAnsi="Times New Roman"/>
          <w:sz w:val="24"/>
        </w:rPr>
        <w:t>.</w:t>
      </w:r>
    </w:p>
    <w:p w14:paraId="3F2AFC5E" w14:textId="13F24D90" w:rsidR="005423C9" w:rsidRDefault="005423C9" w:rsidP="009678B6">
      <w:pPr>
        <w:pStyle w:val="SemEspaamento"/>
        <w:tabs>
          <w:tab w:val="right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1965611" w14:textId="77777777" w:rsidR="00D2555F" w:rsidRPr="000A7276" w:rsidRDefault="00D2555F" w:rsidP="009678B6">
      <w:pPr>
        <w:pStyle w:val="SemEspaamento"/>
        <w:tabs>
          <w:tab w:val="right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4216D80" w14:textId="77777777" w:rsidR="0007742F" w:rsidRPr="000A7276" w:rsidRDefault="0007742F" w:rsidP="009678B6">
      <w:pPr>
        <w:pStyle w:val="SemEspaamento"/>
        <w:tabs>
          <w:tab w:val="right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F208893" w14:textId="5F5BBE02" w:rsidR="005423C9" w:rsidRPr="000A7276" w:rsidRDefault="005423C9" w:rsidP="009678B6">
      <w:pPr>
        <w:pStyle w:val="SemEspaamento"/>
        <w:tabs>
          <w:tab w:val="righ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A7276">
        <w:rPr>
          <w:rFonts w:ascii="Times New Roman" w:hAnsi="Times New Roman" w:cs="Times New Roman"/>
          <w:sz w:val="24"/>
          <w:szCs w:val="24"/>
        </w:rPr>
        <w:t>FLÁVIO DINO</w:t>
      </w:r>
    </w:p>
    <w:p w14:paraId="57F67D05" w14:textId="61728B9C" w:rsidR="000E0E59" w:rsidRPr="000A7276" w:rsidRDefault="005423C9" w:rsidP="0007742F">
      <w:pPr>
        <w:tabs>
          <w:tab w:val="right" w:pos="9072"/>
        </w:tabs>
        <w:jc w:val="center"/>
        <w:rPr>
          <w:rFonts w:ascii="Times New Roman" w:hAnsi="Times New Roman"/>
          <w:bCs/>
          <w:color w:val="000000"/>
          <w:sz w:val="24"/>
        </w:rPr>
      </w:pPr>
      <w:r w:rsidRPr="000A7276">
        <w:rPr>
          <w:rFonts w:ascii="Times New Roman" w:hAnsi="Times New Roman"/>
          <w:sz w:val="24"/>
        </w:rPr>
        <w:t>Governador do Estado do Maranhão</w:t>
      </w:r>
    </w:p>
    <w:sectPr w:rsidR="000E0E59" w:rsidRPr="000A7276" w:rsidSect="006F09D3">
      <w:headerReference w:type="default" r:id="rId8"/>
      <w:pgSz w:w="11907" w:h="16840" w:code="9"/>
      <w:pgMar w:top="1701" w:right="1134" w:bottom="709" w:left="1701" w:header="567" w:footer="851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F881A" w14:textId="77777777" w:rsidR="00D85F5E" w:rsidRDefault="00D85F5E" w:rsidP="009678B6">
      <w:r>
        <w:separator/>
      </w:r>
    </w:p>
  </w:endnote>
  <w:endnote w:type="continuationSeparator" w:id="0">
    <w:p w14:paraId="10AA092F" w14:textId="77777777" w:rsidR="00D85F5E" w:rsidRDefault="00D85F5E" w:rsidP="0096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1F9F7" w14:textId="77777777" w:rsidR="00D85F5E" w:rsidRDefault="00D85F5E" w:rsidP="009678B6">
      <w:r>
        <w:separator/>
      </w:r>
    </w:p>
  </w:footnote>
  <w:footnote w:type="continuationSeparator" w:id="0">
    <w:p w14:paraId="08E2FE53" w14:textId="77777777" w:rsidR="00D85F5E" w:rsidRDefault="00D85F5E" w:rsidP="00967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50B03" w14:textId="77777777" w:rsidR="00F37B82" w:rsidRDefault="00F37B82">
    <w:pPr>
      <w:pStyle w:val="Cabealho"/>
      <w:jc w:val="right"/>
    </w:pPr>
  </w:p>
  <w:p w14:paraId="0D446422" w14:textId="77777777" w:rsidR="00F37B82" w:rsidRPr="00B472EB" w:rsidRDefault="00F37B82" w:rsidP="007C365A">
    <w:pPr>
      <w:pStyle w:val="Cabealho"/>
      <w:tabs>
        <w:tab w:val="right" w:pos="8931"/>
      </w:tabs>
      <w:jc w:val="center"/>
    </w:pPr>
    <w:r>
      <w:rPr>
        <w:noProof/>
      </w:rPr>
      <w:drawing>
        <wp:inline distT="0" distB="0" distL="0" distR="0" wp14:anchorId="4DC00817" wp14:editId="5B0345CD">
          <wp:extent cx="820420" cy="814705"/>
          <wp:effectExtent l="0" t="0" r="0" b="4445"/>
          <wp:docPr id="3" name="Imagem 3" descr="Brasão_do_Maranh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_do_Maranh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C2315D" w14:textId="77777777" w:rsidR="00F37B82" w:rsidRDefault="00F37B82" w:rsidP="007C365A">
    <w:pPr>
      <w:pStyle w:val="Cabealho"/>
      <w:jc w:val="center"/>
      <w:rPr>
        <w:rFonts w:ascii="Arial" w:hAnsi="Arial" w:cs="Arial"/>
        <w:b/>
        <w:w w:val="95"/>
      </w:rPr>
    </w:pPr>
    <w:r w:rsidRPr="00927216">
      <w:rPr>
        <w:rFonts w:ascii="Arial" w:hAnsi="Arial" w:cs="Arial"/>
        <w:b/>
        <w:w w:val="95"/>
      </w:rPr>
      <w:t>ESTADO DO MARANHÃO</w:t>
    </w:r>
  </w:p>
  <w:p w14:paraId="1BEC7B6E" w14:textId="77777777" w:rsidR="00F37B82" w:rsidRPr="00927216" w:rsidRDefault="00F37B82" w:rsidP="009F2931">
    <w:pPr>
      <w:pStyle w:val="Cabealho"/>
      <w:ind w:right="849"/>
      <w:jc w:val="center"/>
      <w:rPr>
        <w:rFonts w:ascii="Arial" w:hAnsi="Arial" w:cs="Arial"/>
        <w:b/>
        <w:w w:val="9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23DC"/>
    <w:multiLevelType w:val="hybridMultilevel"/>
    <w:tmpl w:val="E9AE434C"/>
    <w:lvl w:ilvl="0" w:tplc="812E31D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258C3"/>
    <w:multiLevelType w:val="multilevel"/>
    <w:tmpl w:val="F65E255E"/>
    <w:lvl w:ilvl="0">
      <w:start w:val="1"/>
      <w:numFmt w:val="bullet"/>
      <w:lvlText w:val="•"/>
      <w:lvlJc w:val="left"/>
      <w:pPr>
        <w:tabs>
          <w:tab w:val="num" w:pos="1644"/>
        </w:tabs>
        <w:ind w:left="1644" w:hanging="226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B5C43"/>
    <w:multiLevelType w:val="hybridMultilevel"/>
    <w:tmpl w:val="6FA6A8F8"/>
    <w:lvl w:ilvl="0" w:tplc="CC16DEAA">
      <w:start w:val="1"/>
      <w:numFmt w:val="bullet"/>
      <w:lvlText w:val="•"/>
      <w:lvlJc w:val="left"/>
      <w:pPr>
        <w:tabs>
          <w:tab w:val="num" w:pos="1701"/>
        </w:tabs>
        <w:ind w:left="1418" w:firstLine="283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402B6"/>
    <w:multiLevelType w:val="hybridMultilevel"/>
    <w:tmpl w:val="45403E52"/>
    <w:lvl w:ilvl="0" w:tplc="13562ECA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528CD"/>
    <w:multiLevelType w:val="multilevel"/>
    <w:tmpl w:val="DF067B3C"/>
    <w:lvl w:ilvl="0">
      <w:start w:val="1"/>
      <w:numFmt w:val="bullet"/>
      <w:lvlText w:val="•"/>
      <w:lvlJc w:val="left"/>
      <w:pPr>
        <w:tabs>
          <w:tab w:val="num" w:pos="1701"/>
        </w:tabs>
        <w:ind w:left="1418" w:firstLine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4558E"/>
    <w:multiLevelType w:val="hybridMultilevel"/>
    <w:tmpl w:val="49128DAE"/>
    <w:lvl w:ilvl="0" w:tplc="31F851E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032F7"/>
    <w:multiLevelType w:val="hybridMultilevel"/>
    <w:tmpl w:val="F9F85740"/>
    <w:lvl w:ilvl="0" w:tplc="C798A88A">
      <w:start w:val="1"/>
      <w:numFmt w:val="bullet"/>
      <w:lvlText w:val="•"/>
      <w:lvlJc w:val="left"/>
      <w:pPr>
        <w:tabs>
          <w:tab w:val="num" w:pos="1644"/>
        </w:tabs>
        <w:ind w:left="1644" w:hanging="226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A427B"/>
    <w:multiLevelType w:val="multilevel"/>
    <w:tmpl w:val="BD24B0CE"/>
    <w:lvl w:ilvl="0">
      <w:start w:val="1"/>
      <w:numFmt w:val="bullet"/>
      <w:lvlText w:val="•"/>
      <w:lvlJc w:val="left"/>
      <w:pPr>
        <w:tabs>
          <w:tab w:val="num" w:pos="3388"/>
        </w:tabs>
        <w:ind w:left="3388" w:hanging="168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73749"/>
    <w:multiLevelType w:val="hybridMultilevel"/>
    <w:tmpl w:val="45F8C810"/>
    <w:lvl w:ilvl="0" w:tplc="87DEEEA2">
      <w:start w:val="1"/>
      <w:numFmt w:val="upperRoman"/>
      <w:lvlText w:val="%1-"/>
      <w:lvlJc w:val="left"/>
      <w:pPr>
        <w:ind w:left="720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900EEF"/>
    <w:multiLevelType w:val="hybridMultilevel"/>
    <w:tmpl w:val="2CC86D1A"/>
    <w:lvl w:ilvl="0" w:tplc="6794FAEE">
      <w:start w:val="1"/>
      <w:numFmt w:val="bullet"/>
      <w:lvlText w:val=""/>
      <w:lvlJc w:val="left"/>
      <w:pPr>
        <w:tabs>
          <w:tab w:val="num" w:pos="1644"/>
        </w:tabs>
        <w:ind w:left="1644" w:hanging="226"/>
      </w:pPr>
      <w:rPr>
        <w:rFonts w:ascii="Symbol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816D6"/>
    <w:multiLevelType w:val="multilevel"/>
    <w:tmpl w:val="C55E4326"/>
    <w:lvl w:ilvl="0">
      <w:start w:val="1"/>
      <w:numFmt w:val="bullet"/>
      <w:lvlText w:val="•"/>
      <w:lvlJc w:val="left"/>
      <w:pPr>
        <w:tabs>
          <w:tab w:val="num" w:pos="1644"/>
        </w:tabs>
        <w:ind w:left="1644" w:hanging="226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22796"/>
    <w:multiLevelType w:val="hybridMultilevel"/>
    <w:tmpl w:val="DF067B3C"/>
    <w:lvl w:ilvl="0" w:tplc="07BC172E">
      <w:start w:val="1"/>
      <w:numFmt w:val="bullet"/>
      <w:lvlText w:val="•"/>
      <w:lvlJc w:val="left"/>
      <w:pPr>
        <w:tabs>
          <w:tab w:val="num" w:pos="1701"/>
        </w:tabs>
        <w:ind w:left="1418" w:firstLine="283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255721"/>
    <w:multiLevelType w:val="hybridMultilevel"/>
    <w:tmpl w:val="F162C5B0"/>
    <w:lvl w:ilvl="0" w:tplc="D0828304">
      <w:start w:val="1"/>
      <w:numFmt w:val="upperRoman"/>
      <w:lvlText w:val="%1 -"/>
      <w:lvlJc w:val="right"/>
      <w:pPr>
        <w:tabs>
          <w:tab w:val="num" w:pos="2421"/>
        </w:tabs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E4286D"/>
    <w:multiLevelType w:val="multilevel"/>
    <w:tmpl w:val="BB00911C"/>
    <w:lvl w:ilvl="0">
      <w:start w:val="1"/>
      <w:numFmt w:val="bullet"/>
      <w:lvlText w:val="•"/>
      <w:lvlJc w:val="left"/>
      <w:pPr>
        <w:tabs>
          <w:tab w:val="num" w:pos="1644"/>
        </w:tabs>
        <w:ind w:left="1644" w:hanging="226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B3978"/>
    <w:multiLevelType w:val="hybridMultilevel"/>
    <w:tmpl w:val="F65E255E"/>
    <w:lvl w:ilvl="0" w:tplc="C798A88A">
      <w:start w:val="1"/>
      <w:numFmt w:val="bullet"/>
      <w:lvlText w:val="•"/>
      <w:lvlJc w:val="left"/>
      <w:pPr>
        <w:tabs>
          <w:tab w:val="num" w:pos="1644"/>
        </w:tabs>
        <w:ind w:left="1644" w:hanging="226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942C9"/>
    <w:multiLevelType w:val="hybridMultilevel"/>
    <w:tmpl w:val="C55E4326"/>
    <w:lvl w:ilvl="0" w:tplc="C798A88A">
      <w:start w:val="1"/>
      <w:numFmt w:val="bullet"/>
      <w:lvlText w:val="•"/>
      <w:lvlJc w:val="left"/>
      <w:pPr>
        <w:tabs>
          <w:tab w:val="num" w:pos="1644"/>
        </w:tabs>
        <w:ind w:left="1644" w:hanging="226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B2D45"/>
    <w:multiLevelType w:val="hybridMultilevel"/>
    <w:tmpl w:val="B768C56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71312"/>
    <w:multiLevelType w:val="hybridMultilevel"/>
    <w:tmpl w:val="A32A16A8"/>
    <w:lvl w:ilvl="0" w:tplc="ED928DD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3B892CAE"/>
    <w:multiLevelType w:val="multilevel"/>
    <w:tmpl w:val="EE6E9544"/>
    <w:lvl w:ilvl="0">
      <w:start w:val="1"/>
      <w:numFmt w:val="bullet"/>
      <w:lvlText w:val="•"/>
      <w:lvlJc w:val="left"/>
      <w:pPr>
        <w:tabs>
          <w:tab w:val="num" w:pos="3388"/>
        </w:tabs>
        <w:ind w:left="3388" w:hanging="168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91359"/>
    <w:multiLevelType w:val="hybridMultilevel"/>
    <w:tmpl w:val="C9AA1DA6"/>
    <w:lvl w:ilvl="0" w:tplc="B9E4046C">
      <w:start w:val="1"/>
      <w:numFmt w:val="bullet"/>
      <w:lvlText w:val="•"/>
      <w:lvlJc w:val="left"/>
      <w:pPr>
        <w:tabs>
          <w:tab w:val="num" w:pos="3388"/>
        </w:tabs>
        <w:ind w:left="3388" w:hanging="1687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D3EC1"/>
    <w:multiLevelType w:val="multilevel"/>
    <w:tmpl w:val="EA287EA6"/>
    <w:lvl w:ilvl="0">
      <w:start w:val="1"/>
      <w:numFmt w:val="bullet"/>
      <w:lvlText w:val="•"/>
      <w:lvlJc w:val="left"/>
      <w:pPr>
        <w:tabs>
          <w:tab w:val="num" w:pos="3388"/>
        </w:tabs>
        <w:ind w:left="3388" w:hanging="168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D23E9"/>
    <w:multiLevelType w:val="hybridMultilevel"/>
    <w:tmpl w:val="DA4C1332"/>
    <w:lvl w:ilvl="0" w:tplc="AD4A6FBC">
      <w:start w:val="2"/>
      <w:numFmt w:val="upperRoman"/>
      <w:lvlText w:val="%1-"/>
      <w:lvlJc w:val="left"/>
      <w:pPr>
        <w:ind w:left="1080" w:hanging="720"/>
      </w:pPr>
      <w:rPr>
        <w:rFonts w:ascii="Calibri" w:eastAsia="Calibri" w:hAnsi="Calibri"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4182B"/>
    <w:multiLevelType w:val="multilevel"/>
    <w:tmpl w:val="2CC86D1A"/>
    <w:lvl w:ilvl="0">
      <w:start w:val="1"/>
      <w:numFmt w:val="bullet"/>
      <w:lvlText w:val=""/>
      <w:lvlJc w:val="left"/>
      <w:pPr>
        <w:tabs>
          <w:tab w:val="num" w:pos="1644"/>
        </w:tabs>
        <w:ind w:left="1644" w:hanging="226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361677"/>
    <w:multiLevelType w:val="hybridMultilevel"/>
    <w:tmpl w:val="EA287EA6"/>
    <w:lvl w:ilvl="0" w:tplc="9440E7AE">
      <w:start w:val="1"/>
      <w:numFmt w:val="bullet"/>
      <w:lvlText w:val="•"/>
      <w:lvlJc w:val="left"/>
      <w:pPr>
        <w:tabs>
          <w:tab w:val="num" w:pos="3388"/>
        </w:tabs>
        <w:ind w:left="3388" w:hanging="1687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815108"/>
    <w:multiLevelType w:val="multilevel"/>
    <w:tmpl w:val="A4D877B2"/>
    <w:lvl w:ilvl="0">
      <w:start w:val="1"/>
      <w:numFmt w:val="upperRoman"/>
      <w:lvlText w:val="%1 -"/>
      <w:lvlJc w:val="right"/>
      <w:pPr>
        <w:tabs>
          <w:tab w:val="num" w:pos="2421"/>
        </w:tabs>
        <w:ind w:left="24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6812EE"/>
    <w:multiLevelType w:val="hybridMultilevel"/>
    <w:tmpl w:val="BB00911C"/>
    <w:lvl w:ilvl="0" w:tplc="77244242">
      <w:start w:val="1"/>
      <w:numFmt w:val="bullet"/>
      <w:lvlText w:val="•"/>
      <w:lvlJc w:val="left"/>
      <w:pPr>
        <w:tabs>
          <w:tab w:val="num" w:pos="1644"/>
        </w:tabs>
        <w:ind w:left="1644" w:hanging="226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C7AD9"/>
    <w:multiLevelType w:val="hybridMultilevel"/>
    <w:tmpl w:val="5DF04626"/>
    <w:lvl w:ilvl="0" w:tplc="B9E4046C">
      <w:start w:val="1"/>
      <w:numFmt w:val="bullet"/>
      <w:lvlText w:val="•"/>
      <w:lvlJc w:val="left"/>
      <w:pPr>
        <w:tabs>
          <w:tab w:val="num" w:pos="3388"/>
        </w:tabs>
        <w:ind w:left="3388" w:hanging="1687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6E3062"/>
    <w:multiLevelType w:val="hybridMultilevel"/>
    <w:tmpl w:val="BD24B0CE"/>
    <w:lvl w:ilvl="0" w:tplc="9440E7AE">
      <w:start w:val="1"/>
      <w:numFmt w:val="bullet"/>
      <w:lvlText w:val="•"/>
      <w:lvlJc w:val="left"/>
      <w:pPr>
        <w:tabs>
          <w:tab w:val="num" w:pos="3388"/>
        </w:tabs>
        <w:ind w:left="3388" w:hanging="1687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C67018"/>
    <w:multiLevelType w:val="hybridMultilevel"/>
    <w:tmpl w:val="D91A38E0"/>
    <w:lvl w:ilvl="0" w:tplc="FB685AC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201242B"/>
    <w:multiLevelType w:val="hybridMultilevel"/>
    <w:tmpl w:val="588452D2"/>
    <w:lvl w:ilvl="0" w:tplc="9440E7AE">
      <w:start w:val="1"/>
      <w:numFmt w:val="bullet"/>
      <w:lvlText w:val="•"/>
      <w:lvlJc w:val="left"/>
      <w:pPr>
        <w:tabs>
          <w:tab w:val="num" w:pos="3388"/>
        </w:tabs>
        <w:ind w:left="3388" w:hanging="1687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506AE8"/>
    <w:multiLevelType w:val="multilevel"/>
    <w:tmpl w:val="C9AA1DA6"/>
    <w:lvl w:ilvl="0">
      <w:start w:val="1"/>
      <w:numFmt w:val="bullet"/>
      <w:lvlText w:val="•"/>
      <w:lvlJc w:val="left"/>
      <w:pPr>
        <w:tabs>
          <w:tab w:val="num" w:pos="3388"/>
        </w:tabs>
        <w:ind w:left="3388" w:hanging="168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E1182"/>
    <w:multiLevelType w:val="hybridMultilevel"/>
    <w:tmpl w:val="98C2B352"/>
    <w:lvl w:ilvl="0" w:tplc="CC16DEAA">
      <w:start w:val="1"/>
      <w:numFmt w:val="bullet"/>
      <w:lvlText w:val="•"/>
      <w:lvlJc w:val="left"/>
      <w:pPr>
        <w:tabs>
          <w:tab w:val="num" w:pos="1161"/>
        </w:tabs>
        <w:ind w:left="878" w:firstLine="283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2" w15:restartNumberingAfterBreak="0">
    <w:nsid w:val="5FD66644"/>
    <w:multiLevelType w:val="hybridMultilevel"/>
    <w:tmpl w:val="CE727310"/>
    <w:lvl w:ilvl="0" w:tplc="EBAE0DD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27E6A"/>
    <w:multiLevelType w:val="multilevel"/>
    <w:tmpl w:val="A4889544"/>
    <w:lvl w:ilvl="0">
      <w:start w:val="1"/>
      <w:numFmt w:val="bullet"/>
      <w:lvlText w:val="•"/>
      <w:lvlJc w:val="left"/>
      <w:pPr>
        <w:tabs>
          <w:tab w:val="num" w:pos="1701"/>
        </w:tabs>
        <w:ind w:left="1418" w:firstLine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E37B95"/>
    <w:multiLevelType w:val="multilevel"/>
    <w:tmpl w:val="588452D2"/>
    <w:lvl w:ilvl="0">
      <w:start w:val="1"/>
      <w:numFmt w:val="bullet"/>
      <w:lvlText w:val="•"/>
      <w:lvlJc w:val="left"/>
      <w:pPr>
        <w:tabs>
          <w:tab w:val="num" w:pos="3388"/>
        </w:tabs>
        <w:ind w:left="3388" w:hanging="168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405E3"/>
    <w:multiLevelType w:val="hybridMultilevel"/>
    <w:tmpl w:val="2EB64640"/>
    <w:lvl w:ilvl="0" w:tplc="9440E7AE">
      <w:start w:val="1"/>
      <w:numFmt w:val="bullet"/>
      <w:lvlText w:val="•"/>
      <w:lvlJc w:val="left"/>
      <w:pPr>
        <w:tabs>
          <w:tab w:val="num" w:pos="4828"/>
        </w:tabs>
        <w:ind w:left="4828" w:hanging="1687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A910173"/>
    <w:multiLevelType w:val="hybridMultilevel"/>
    <w:tmpl w:val="1160CE68"/>
    <w:lvl w:ilvl="0" w:tplc="432092D2">
      <w:start w:val="1"/>
      <w:numFmt w:val="lowerLetter"/>
      <w:lvlText w:val="%1-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C08428A"/>
    <w:multiLevelType w:val="hybridMultilevel"/>
    <w:tmpl w:val="EE5A9BD6"/>
    <w:lvl w:ilvl="0" w:tplc="31F851E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CF1DC1"/>
    <w:multiLevelType w:val="multilevel"/>
    <w:tmpl w:val="2EB64640"/>
    <w:lvl w:ilvl="0">
      <w:start w:val="1"/>
      <w:numFmt w:val="bullet"/>
      <w:lvlText w:val="•"/>
      <w:lvlJc w:val="left"/>
      <w:pPr>
        <w:tabs>
          <w:tab w:val="num" w:pos="4828"/>
        </w:tabs>
        <w:ind w:left="4828" w:hanging="168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E5167AC"/>
    <w:multiLevelType w:val="hybridMultilevel"/>
    <w:tmpl w:val="EE6E9544"/>
    <w:lvl w:ilvl="0" w:tplc="9440E7AE">
      <w:start w:val="1"/>
      <w:numFmt w:val="bullet"/>
      <w:lvlText w:val="•"/>
      <w:lvlJc w:val="left"/>
      <w:pPr>
        <w:tabs>
          <w:tab w:val="num" w:pos="3388"/>
        </w:tabs>
        <w:ind w:left="3388" w:hanging="1687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980927"/>
    <w:multiLevelType w:val="multilevel"/>
    <w:tmpl w:val="B768C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571078"/>
    <w:multiLevelType w:val="hybridMultilevel"/>
    <w:tmpl w:val="BDD29D62"/>
    <w:lvl w:ilvl="0" w:tplc="725CAAB6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1896F39"/>
    <w:multiLevelType w:val="multilevel"/>
    <w:tmpl w:val="F9F85740"/>
    <w:lvl w:ilvl="0">
      <w:start w:val="1"/>
      <w:numFmt w:val="bullet"/>
      <w:lvlText w:val="•"/>
      <w:lvlJc w:val="left"/>
      <w:pPr>
        <w:tabs>
          <w:tab w:val="num" w:pos="1644"/>
        </w:tabs>
        <w:ind w:left="1644" w:hanging="226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F53C12"/>
    <w:multiLevelType w:val="hybridMultilevel"/>
    <w:tmpl w:val="84D441F2"/>
    <w:lvl w:ilvl="0" w:tplc="0416000F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44" w15:restartNumberingAfterBreak="0">
    <w:nsid w:val="76CD6523"/>
    <w:multiLevelType w:val="hybridMultilevel"/>
    <w:tmpl w:val="1C02DB1C"/>
    <w:lvl w:ilvl="0" w:tplc="7F08C32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 w15:restartNumberingAfterBreak="0">
    <w:nsid w:val="79050B22"/>
    <w:multiLevelType w:val="hybridMultilevel"/>
    <w:tmpl w:val="A4889544"/>
    <w:lvl w:ilvl="0" w:tplc="6352BAD6">
      <w:start w:val="1"/>
      <w:numFmt w:val="bullet"/>
      <w:lvlText w:val="•"/>
      <w:lvlJc w:val="left"/>
      <w:pPr>
        <w:tabs>
          <w:tab w:val="num" w:pos="1701"/>
        </w:tabs>
        <w:ind w:left="1418" w:firstLine="283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5"/>
  </w:num>
  <w:num w:numId="3">
    <w:abstractNumId w:val="38"/>
  </w:num>
  <w:num w:numId="4">
    <w:abstractNumId w:val="14"/>
  </w:num>
  <w:num w:numId="5">
    <w:abstractNumId w:val="1"/>
  </w:num>
  <w:num w:numId="6">
    <w:abstractNumId w:val="39"/>
  </w:num>
  <w:num w:numId="7">
    <w:abstractNumId w:val="18"/>
  </w:num>
  <w:num w:numId="8">
    <w:abstractNumId w:val="27"/>
  </w:num>
  <w:num w:numId="9">
    <w:abstractNumId w:val="7"/>
  </w:num>
  <w:num w:numId="10">
    <w:abstractNumId w:val="12"/>
  </w:num>
  <w:num w:numId="11">
    <w:abstractNumId w:val="24"/>
  </w:num>
  <w:num w:numId="12">
    <w:abstractNumId w:val="6"/>
  </w:num>
  <w:num w:numId="13">
    <w:abstractNumId w:val="42"/>
  </w:num>
  <w:num w:numId="14">
    <w:abstractNumId w:val="15"/>
  </w:num>
  <w:num w:numId="15">
    <w:abstractNumId w:val="10"/>
  </w:num>
  <w:num w:numId="16">
    <w:abstractNumId w:val="25"/>
  </w:num>
  <w:num w:numId="17">
    <w:abstractNumId w:val="13"/>
  </w:num>
  <w:num w:numId="18">
    <w:abstractNumId w:val="9"/>
  </w:num>
  <w:num w:numId="19">
    <w:abstractNumId w:val="22"/>
  </w:num>
  <w:num w:numId="20">
    <w:abstractNumId w:val="29"/>
  </w:num>
  <w:num w:numId="21">
    <w:abstractNumId w:val="34"/>
  </w:num>
  <w:num w:numId="22">
    <w:abstractNumId w:val="23"/>
  </w:num>
  <w:num w:numId="23">
    <w:abstractNumId w:val="20"/>
  </w:num>
  <w:num w:numId="24">
    <w:abstractNumId w:val="16"/>
  </w:num>
  <w:num w:numId="25">
    <w:abstractNumId w:val="40"/>
  </w:num>
  <w:num w:numId="26">
    <w:abstractNumId w:val="26"/>
  </w:num>
  <w:num w:numId="27">
    <w:abstractNumId w:val="19"/>
  </w:num>
  <w:num w:numId="28">
    <w:abstractNumId w:val="30"/>
  </w:num>
  <w:num w:numId="29">
    <w:abstractNumId w:val="11"/>
  </w:num>
  <w:num w:numId="30">
    <w:abstractNumId w:val="4"/>
  </w:num>
  <w:num w:numId="31">
    <w:abstractNumId w:val="45"/>
  </w:num>
  <w:num w:numId="32">
    <w:abstractNumId w:val="33"/>
  </w:num>
  <w:num w:numId="33">
    <w:abstractNumId w:val="2"/>
  </w:num>
  <w:num w:numId="34">
    <w:abstractNumId w:val="31"/>
  </w:num>
  <w:num w:numId="35">
    <w:abstractNumId w:val="41"/>
  </w:num>
  <w:num w:numId="36">
    <w:abstractNumId w:val="0"/>
  </w:num>
  <w:num w:numId="37">
    <w:abstractNumId w:val="32"/>
  </w:num>
  <w:num w:numId="38">
    <w:abstractNumId w:val="5"/>
  </w:num>
  <w:num w:numId="39">
    <w:abstractNumId w:val="37"/>
  </w:num>
  <w:num w:numId="40">
    <w:abstractNumId w:val="8"/>
  </w:num>
  <w:num w:numId="41">
    <w:abstractNumId w:val="36"/>
  </w:num>
  <w:num w:numId="42">
    <w:abstractNumId w:val="44"/>
  </w:num>
  <w:num w:numId="43">
    <w:abstractNumId w:val="28"/>
  </w:num>
  <w:num w:numId="44">
    <w:abstractNumId w:val="21"/>
  </w:num>
  <w:num w:numId="45">
    <w:abstractNumId w:val="3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3C9"/>
    <w:rsid w:val="0007742F"/>
    <w:rsid w:val="000A7276"/>
    <w:rsid w:val="000B0C15"/>
    <w:rsid w:val="000E0E59"/>
    <w:rsid w:val="000E2001"/>
    <w:rsid w:val="000E6BEB"/>
    <w:rsid w:val="000F7426"/>
    <w:rsid w:val="0010394D"/>
    <w:rsid w:val="00123CB1"/>
    <w:rsid w:val="001540B7"/>
    <w:rsid w:val="00162B79"/>
    <w:rsid w:val="00193C11"/>
    <w:rsid w:val="00194089"/>
    <w:rsid w:val="001E054B"/>
    <w:rsid w:val="001F5BDD"/>
    <w:rsid w:val="001F7519"/>
    <w:rsid w:val="002034DA"/>
    <w:rsid w:val="00222CB5"/>
    <w:rsid w:val="00235473"/>
    <w:rsid w:val="002442A8"/>
    <w:rsid w:val="00261367"/>
    <w:rsid w:val="002C0BB3"/>
    <w:rsid w:val="002C68CC"/>
    <w:rsid w:val="002E78AE"/>
    <w:rsid w:val="002F69F7"/>
    <w:rsid w:val="0030523F"/>
    <w:rsid w:val="00305FA9"/>
    <w:rsid w:val="00313944"/>
    <w:rsid w:val="00313B97"/>
    <w:rsid w:val="00345048"/>
    <w:rsid w:val="00363606"/>
    <w:rsid w:val="00384265"/>
    <w:rsid w:val="003C6904"/>
    <w:rsid w:val="00407B95"/>
    <w:rsid w:val="004517F3"/>
    <w:rsid w:val="00451C61"/>
    <w:rsid w:val="004801F2"/>
    <w:rsid w:val="00495E07"/>
    <w:rsid w:val="004B6A3A"/>
    <w:rsid w:val="004E05F3"/>
    <w:rsid w:val="0052625C"/>
    <w:rsid w:val="005423C9"/>
    <w:rsid w:val="00542A94"/>
    <w:rsid w:val="005808B7"/>
    <w:rsid w:val="005916CB"/>
    <w:rsid w:val="00593E9B"/>
    <w:rsid w:val="005B5688"/>
    <w:rsid w:val="005C1F04"/>
    <w:rsid w:val="005C20C2"/>
    <w:rsid w:val="005D4059"/>
    <w:rsid w:val="005E760E"/>
    <w:rsid w:val="005F2955"/>
    <w:rsid w:val="00603553"/>
    <w:rsid w:val="006448C1"/>
    <w:rsid w:val="00684BC2"/>
    <w:rsid w:val="00690D67"/>
    <w:rsid w:val="006D43B7"/>
    <w:rsid w:val="006D7A62"/>
    <w:rsid w:val="006F09D3"/>
    <w:rsid w:val="006F7A1E"/>
    <w:rsid w:val="00711A66"/>
    <w:rsid w:val="00737906"/>
    <w:rsid w:val="00751AD5"/>
    <w:rsid w:val="00795419"/>
    <w:rsid w:val="007C365A"/>
    <w:rsid w:val="007E6037"/>
    <w:rsid w:val="007E7481"/>
    <w:rsid w:val="007F0656"/>
    <w:rsid w:val="007F583C"/>
    <w:rsid w:val="00850F16"/>
    <w:rsid w:val="008601EC"/>
    <w:rsid w:val="008631FF"/>
    <w:rsid w:val="00864515"/>
    <w:rsid w:val="008A43B4"/>
    <w:rsid w:val="008D1A3D"/>
    <w:rsid w:val="008E2A4A"/>
    <w:rsid w:val="0090569B"/>
    <w:rsid w:val="0091050C"/>
    <w:rsid w:val="009678B6"/>
    <w:rsid w:val="00972953"/>
    <w:rsid w:val="009768B3"/>
    <w:rsid w:val="009A13B5"/>
    <w:rsid w:val="009B7AD2"/>
    <w:rsid w:val="009F2931"/>
    <w:rsid w:val="00A010C3"/>
    <w:rsid w:val="00A22A79"/>
    <w:rsid w:val="00A37704"/>
    <w:rsid w:val="00A50859"/>
    <w:rsid w:val="00A5469E"/>
    <w:rsid w:val="00A66091"/>
    <w:rsid w:val="00A87429"/>
    <w:rsid w:val="00A92017"/>
    <w:rsid w:val="00AA3C1A"/>
    <w:rsid w:val="00AA7313"/>
    <w:rsid w:val="00AB0023"/>
    <w:rsid w:val="00B43193"/>
    <w:rsid w:val="00B438EF"/>
    <w:rsid w:val="00BA126A"/>
    <w:rsid w:val="00BA3966"/>
    <w:rsid w:val="00BB2512"/>
    <w:rsid w:val="00BC00AA"/>
    <w:rsid w:val="00C42B0D"/>
    <w:rsid w:val="00C9177B"/>
    <w:rsid w:val="00CA2C9A"/>
    <w:rsid w:val="00CC3309"/>
    <w:rsid w:val="00CC571D"/>
    <w:rsid w:val="00D2555F"/>
    <w:rsid w:val="00D7262C"/>
    <w:rsid w:val="00D85F5E"/>
    <w:rsid w:val="00DA5C2C"/>
    <w:rsid w:val="00DD0FCD"/>
    <w:rsid w:val="00E12002"/>
    <w:rsid w:val="00E25BEA"/>
    <w:rsid w:val="00E51AC2"/>
    <w:rsid w:val="00EA0595"/>
    <w:rsid w:val="00EB4A06"/>
    <w:rsid w:val="00F30BD0"/>
    <w:rsid w:val="00F37B82"/>
    <w:rsid w:val="00F44443"/>
    <w:rsid w:val="00F93200"/>
    <w:rsid w:val="00FA3F91"/>
    <w:rsid w:val="00FA732A"/>
    <w:rsid w:val="00FB5D6A"/>
    <w:rsid w:val="00FC2D72"/>
    <w:rsid w:val="00FC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A670"/>
  <w15:docId w15:val="{AB02697F-E958-4A5C-93AA-82109FBB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3C9"/>
    <w:pPr>
      <w:spacing w:after="0" w:line="240" w:lineRule="auto"/>
      <w:jc w:val="both"/>
    </w:pPr>
    <w:rPr>
      <w:rFonts w:ascii="Arial" w:eastAsia="Times New Roman" w:hAnsi="Arial" w:cs="Times New Roman"/>
      <w:sz w:val="26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423C9"/>
    <w:pPr>
      <w:keepNext/>
      <w:jc w:val="center"/>
      <w:outlineLvl w:val="0"/>
    </w:pPr>
    <w:rPr>
      <w:b/>
      <w:bCs/>
      <w:sz w:val="36"/>
    </w:rPr>
  </w:style>
  <w:style w:type="paragraph" w:styleId="Ttulo2">
    <w:name w:val="heading 2"/>
    <w:basedOn w:val="Normal"/>
    <w:next w:val="Normal"/>
    <w:link w:val="Ttulo2Char"/>
    <w:qFormat/>
    <w:rsid w:val="005423C9"/>
    <w:pPr>
      <w:keepNext/>
      <w:jc w:val="center"/>
      <w:outlineLvl w:val="1"/>
    </w:pPr>
    <w:rPr>
      <w:sz w:val="36"/>
    </w:rPr>
  </w:style>
  <w:style w:type="paragraph" w:styleId="Ttulo3">
    <w:name w:val="heading 3"/>
    <w:basedOn w:val="Normal"/>
    <w:next w:val="Normal"/>
    <w:link w:val="Ttulo3Char"/>
    <w:qFormat/>
    <w:rsid w:val="005423C9"/>
    <w:pPr>
      <w:keepNext/>
      <w:jc w:val="center"/>
      <w:outlineLvl w:val="2"/>
    </w:pPr>
    <w:rPr>
      <w:rFonts w:ascii="Times New Roman" w:hAnsi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5423C9"/>
    <w:pPr>
      <w:keepNext/>
      <w:jc w:val="left"/>
      <w:outlineLvl w:val="3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423C9"/>
    <w:rPr>
      <w:rFonts w:ascii="Arial" w:eastAsia="Times New Roman" w:hAnsi="Arial" w:cs="Times New Roman"/>
      <w:b/>
      <w:bCs/>
      <w:sz w:val="36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5423C9"/>
    <w:rPr>
      <w:rFonts w:ascii="Arial" w:eastAsia="Times New Roman" w:hAnsi="Arial" w:cs="Times New Roman"/>
      <w:sz w:val="36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5423C9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5423C9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paragraph" w:customStyle="1" w:styleId="Paragrafo">
    <w:name w:val="Paragrafo"/>
    <w:basedOn w:val="Recuodecorpodetexto"/>
    <w:rsid w:val="005423C9"/>
    <w:pPr>
      <w:spacing w:after="0"/>
      <w:ind w:left="0" w:firstLine="1260"/>
    </w:pPr>
  </w:style>
  <w:style w:type="paragraph" w:styleId="Recuodecorpodetexto">
    <w:name w:val="Body Text Indent"/>
    <w:basedOn w:val="Normal"/>
    <w:link w:val="RecuodecorpodetextoChar"/>
    <w:uiPriority w:val="99"/>
    <w:rsid w:val="005423C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423C9"/>
    <w:rPr>
      <w:rFonts w:ascii="Arial" w:eastAsia="Times New Roman" w:hAnsi="Arial" w:cs="Times New Roman"/>
      <w:sz w:val="26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5423C9"/>
    <w:pPr>
      <w:ind w:left="3060"/>
    </w:pPr>
    <w:rPr>
      <w:rFonts w:ascii="Times New Roman" w:hAnsi="Times New Roman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5423C9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qFormat/>
    <w:rsid w:val="005423C9"/>
    <w:pPr>
      <w:jc w:val="left"/>
    </w:pPr>
    <w:rPr>
      <w:rFonts w:ascii="Times New Roman" w:hAnsi="Times New Roman"/>
      <w:sz w:val="22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5423C9"/>
    <w:rPr>
      <w:rFonts w:ascii="Times New Roman" w:eastAsia="Times New Roman" w:hAnsi="Times New Roman" w:cs="Times New Roman"/>
      <w:szCs w:val="20"/>
    </w:rPr>
  </w:style>
  <w:style w:type="paragraph" w:styleId="Corpodetexto2">
    <w:name w:val="Body Text 2"/>
    <w:basedOn w:val="Normal"/>
    <w:link w:val="Corpodetexto2Char"/>
    <w:rsid w:val="005423C9"/>
    <w:pPr>
      <w:jc w:val="center"/>
    </w:pPr>
    <w:rPr>
      <w:spacing w:val="60"/>
      <w:sz w:val="36"/>
    </w:rPr>
  </w:style>
  <w:style w:type="character" w:customStyle="1" w:styleId="Corpodetexto2Char">
    <w:name w:val="Corpo de texto 2 Char"/>
    <w:basedOn w:val="Fontepargpadro"/>
    <w:link w:val="Corpodetexto2"/>
    <w:rsid w:val="005423C9"/>
    <w:rPr>
      <w:rFonts w:ascii="Arial" w:eastAsia="Times New Roman" w:hAnsi="Arial" w:cs="Times New Roman"/>
      <w:spacing w:val="60"/>
      <w:sz w:val="36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423C9"/>
    <w:pPr>
      <w:widowControl w:val="0"/>
      <w:tabs>
        <w:tab w:val="left" w:pos="1207"/>
      </w:tabs>
      <w:autoSpaceDE w:val="0"/>
      <w:autoSpaceDN w:val="0"/>
      <w:adjustRightInd w:val="0"/>
      <w:spacing w:line="317" w:lineRule="exact"/>
      <w:ind w:firstLine="1207"/>
    </w:pPr>
    <w:rPr>
      <w:rFonts w:ascii="Times New Roman" w:hAnsi="Times New Roman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5423C9"/>
    <w:rPr>
      <w:rFonts w:ascii="Times New Roman" w:eastAsia="Times New Roman" w:hAnsi="Times New Roman" w:cs="Times New Roman"/>
      <w:sz w:val="26"/>
      <w:szCs w:val="24"/>
      <w:lang w:val="pt-PT" w:eastAsia="pt-BR"/>
    </w:rPr>
  </w:style>
  <w:style w:type="paragraph" w:styleId="NormalWeb">
    <w:name w:val="Normal (Web)"/>
    <w:basedOn w:val="Normal"/>
    <w:uiPriority w:val="99"/>
    <w:rsid w:val="005423C9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Hyperlink">
    <w:name w:val="Hyperlink"/>
    <w:uiPriority w:val="99"/>
    <w:unhideWhenUsed/>
    <w:rsid w:val="005423C9"/>
    <w:rPr>
      <w:strike w:val="0"/>
      <w:dstrike w:val="0"/>
      <w:color w:val="003399"/>
      <w:u w:val="none"/>
      <w:effect w:val="none"/>
    </w:rPr>
  </w:style>
  <w:style w:type="paragraph" w:styleId="Rodap">
    <w:name w:val="footer"/>
    <w:basedOn w:val="Normal"/>
    <w:link w:val="RodapChar"/>
    <w:uiPriority w:val="99"/>
    <w:rsid w:val="005423C9"/>
    <w:pPr>
      <w:tabs>
        <w:tab w:val="center" w:pos="4419"/>
        <w:tab w:val="right" w:pos="8838"/>
      </w:tabs>
      <w:jc w:val="left"/>
    </w:pPr>
    <w:rPr>
      <w:rFonts w:ascii="Times New Roman" w:hAnsi="Times New Roman"/>
      <w:sz w:val="24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5423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abealho">
    <w:name w:val="header"/>
    <w:basedOn w:val="Normal"/>
    <w:link w:val="CabealhoChar"/>
    <w:uiPriority w:val="99"/>
    <w:rsid w:val="005423C9"/>
    <w:pPr>
      <w:tabs>
        <w:tab w:val="center" w:pos="4419"/>
        <w:tab w:val="right" w:pos="8838"/>
      </w:tabs>
      <w:jc w:val="left"/>
    </w:pPr>
    <w:rPr>
      <w:rFonts w:ascii="Times New Roman" w:hAnsi="Times New Roman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5423C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5423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5423C9"/>
  </w:style>
  <w:style w:type="paragraph" w:styleId="Textodebalo">
    <w:name w:val="Balloon Text"/>
    <w:basedOn w:val="Normal"/>
    <w:link w:val="TextodebaloChar"/>
    <w:uiPriority w:val="99"/>
    <w:rsid w:val="005423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5423C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423C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epargpadro1">
    <w:name w:val="Fonte parág. padrão1"/>
    <w:rsid w:val="005423C9"/>
  </w:style>
  <w:style w:type="paragraph" w:styleId="SemEspaamento">
    <w:name w:val="No Spacing"/>
    <w:uiPriority w:val="1"/>
    <w:qFormat/>
    <w:rsid w:val="005423C9"/>
    <w:pPr>
      <w:spacing w:after="0" w:line="240" w:lineRule="auto"/>
    </w:pPr>
    <w:rPr>
      <w:rFonts w:eastAsiaTheme="minorEastAsia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23C9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</w:rPr>
  </w:style>
  <w:style w:type="character" w:customStyle="1" w:styleId="SubttuloChar">
    <w:name w:val="Subtítulo Char"/>
    <w:basedOn w:val="Fontepargpadro"/>
    <w:link w:val="Subttulo"/>
    <w:uiPriority w:val="11"/>
    <w:rsid w:val="005423C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5423C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423C9"/>
    <w:pPr>
      <w:widowControl w:val="0"/>
      <w:ind w:left="20"/>
      <w:jc w:val="center"/>
      <w:outlineLvl w:val="1"/>
    </w:pPr>
    <w:rPr>
      <w:rFonts w:ascii="Times New Roman" w:hAnsi="Times New Roman"/>
      <w:b/>
      <w:bCs/>
      <w:sz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423C9"/>
    <w:pPr>
      <w:widowControl w:val="0"/>
      <w:jc w:val="left"/>
    </w:pPr>
    <w:rPr>
      <w:rFonts w:ascii="Times New Roman" w:hAnsi="Times New Roman"/>
      <w:sz w:val="22"/>
      <w:szCs w:val="22"/>
      <w:lang w:val="en-US" w:eastAsia="en-US"/>
    </w:rPr>
  </w:style>
  <w:style w:type="numbering" w:customStyle="1" w:styleId="Semlista1">
    <w:name w:val="Sem lista1"/>
    <w:next w:val="Semlista"/>
    <w:uiPriority w:val="99"/>
    <w:semiHidden/>
    <w:unhideWhenUsed/>
    <w:rsid w:val="005423C9"/>
  </w:style>
  <w:style w:type="paragraph" w:styleId="Corpodetexto3">
    <w:name w:val="Body Text 3"/>
    <w:basedOn w:val="Normal"/>
    <w:link w:val="Corpodetexto3Char"/>
    <w:uiPriority w:val="99"/>
    <w:unhideWhenUsed/>
    <w:rsid w:val="005423C9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423C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pelle">
    <w:name w:val="spelle"/>
    <w:basedOn w:val="Fontepargpadro"/>
    <w:rsid w:val="005423C9"/>
  </w:style>
  <w:style w:type="character" w:customStyle="1" w:styleId="grame">
    <w:name w:val="grame"/>
    <w:basedOn w:val="Fontepargpadro"/>
    <w:rsid w:val="005423C9"/>
  </w:style>
  <w:style w:type="character" w:customStyle="1" w:styleId="apple-converted-space">
    <w:name w:val="apple-converted-space"/>
    <w:rsid w:val="005423C9"/>
  </w:style>
  <w:style w:type="character" w:styleId="Forte">
    <w:name w:val="Strong"/>
    <w:uiPriority w:val="22"/>
    <w:qFormat/>
    <w:rsid w:val="005423C9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42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9B5BD-88B7-4D7D-835D-C4583D889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3023</Words>
  <Characters>16330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Cristiane Ribeiro Pinheiro</dc:creator>
  <cp:keywords/>
  <dc:description/>
  <cp:lastModifiedBy>Diretoria Geral da Mesa 2</cp:lastModifiedBy>
  <cp:revision>2</cp:revision>
  <cp:lastPrinted>2021-07-08T21:29:00Z</cp:lastPrinted>
  <dcterms:created xsi:type="dcterms:W3CDTF">2021-11-29T14:06:00Z</dcterms:created>
  <dcterms:modified xsi:type="dcterms:W3CDTF">2021-11-29T14:06:00Z</dcterms:modified>
</cp:coreProperties>
</file>